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7DA1595B"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A10764">
        <w:rPr>
          <w:rFonts w:ascii="Times New Roman" w:eastAsia="Arial" w:hAnsi="Times New Roman"/>
          <w:b/>
          <w:color w:val="000000" w:themeColor="text1"/>
          <w:spacing w:val="-10"/>
          <w:sz w:val="24"/>
          <w:szCs w:val="24"/>
          <w:lang w:eastAsia="es-CR"/>
        </w:rPr>
        <w:t>10</w:t>
      </w:r>
      <w:r w:rsidR="00A158B9">
        <w:rPr>
          <w:rFonts w:ascii="Times New Roman" w:eastAsia="Arial" w:hAnsi="Times New Roman"/>
          <w:b/>
          <w:color w:val="000000" w:themeColor="text1"/>
          <w:spacing w:val="-10"/>
          <w:sz w:val="24"/>
          <w:szCs w:val="24"/>
          <w:lang w:eastAsia="es-CR"/>
        </w:rPr>
        <w:t>9</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5D1810E7"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A158B9">
        <w:rPr>
          <w:rFonts w:ascii="Times New Roman" w:eastAsia="Arial" w:hAnsi="Times New Roman"/>
          <w:color w:val="000000" w:themeColor="text1"/>
          <w:spacing w:val="-10"/>
          <w:sz w:val="24"/>
          <w:szCs w:val="24"/>
          <w:lang w:eastAsia="es-CR"/>
        </w:rPr>
        <w:t>dos</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A158B9">
        <w:rPr>
          <w:rFonts w:ascii="Times New Roman" w:eastAsia="Arial" w:hAnsi="Times New Roman"/>
          <w:color w:val="000000" w:themeColor="text1"/>
          <w:spacing w:val="-10"/>
          <w:sz w:val="24"/>
          <w:szCs w:val="24"/>
          <w:lang w:eastAsia="es-CR"/>
        </w:rPr>
        <w:t>junio</w:t>
      </w:r>
      <w:r w:rsidR="00017100">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2997BC98" w14:textId="6EB38203"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w:t>
      </w:r>
      <w:r>
        <w:rPr>
          <w:rFonts w:ascii="Times New Roman" w:eastAsia="Times New Roman" w:hAnsi="Times New Roman"/>
          <w:color w:val="000000" w:themeColor="text1"/>
          <w:lang w:eastAsia="es-CR"/>
        </w:rPr>
        <w:t xml:space="preserve">iriam Elena Hurtado Rodríguez </w:t>
      </w:r>
      <w:r>
        <w:rPr>
          <w:rFonts w:ascii="Times New Roman" w:eastAsia="Times New Roman" w:hAnsi="Times New Roman"/>
          <w:color w:val="000000" w:themeColor="text1"/>
          <w:lang w:eastAsia="es-CR"/>
        </w:rPr>
        <w:tab/>
        <w:t xml:space="preserve">          </w:t>
      </w:r>
      <w:r w:rsidRPr="00BC5309">
        <w:rPr>
          <w:rFonts w:ascii="Times New Roman" w:eastAsia="Times New Roman" w:hAnsi="Times New Roman"/>
          <w:color w:val="000000" w:themeColor="text1"/>
          <w:lang w:eastAsia="es-CR"/>
        </w:rPr>
        <w:t>Vicepresidenta</w:t>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PAREVA</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5140665E" w14:textId="4988F63A"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PNG</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38AF51E9" w14:textId="77777777" w:rsidR="002379D8" w:rsidRPr="00CF1072" w:rsidRDefault="002379D8" w:rsidP="002379D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190040A0" w14:textId="77777777" w:rsidR="00B94C18" w:rsidRPr="00AE2E50" w:rsidRDefault="00B94C18" w:rsidP="00B94C1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7A71CA82" w14:textId="77777777" w:rsidR="006202AC" w:rsidRDefault="006202AC" w:rsidP="006202AC">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7397B7FD" w14:textId="77777777" w:rsidR="00047B34" w:rsidRDefault="00047B34" w:rsidP="00047B34">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3E2B7735"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3295EFC0" w14:textId="77777777" w:rsidR="00A158B9" w:rsidRDefault="00534F02" w:rsidP="00A158B9">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6D50A801" w14:textId="46D348A0" w:rsidR="00A158B9" w:rsidRPr="00A158B9" w:rsidRDefault="00A158B9" w:rsidP="00A158B9">
      <w:pPr>
        <w:pStyle w:val="Prrafodelista"/>
        <w:numPr>
          <w:ilvl w:val="0"/>
          <w:numId w:val="3"/>
        </w:numPr>
        <w:spacing w:line="540" w:lineRule="exact"/>
        <w:jc w:val="both"/>
        <w:rPr>
          <w:color w:val="000000" w:themeColor="text1"/>
          <w:lang w:val="es-CR" w:eastAsia="es-CR"/>
        </w:rPr>
      </w:pPr>
      <w:r w:rsidRPr="00A158B9">
        <w:rPr>
          <w:color w:val="000000" w:themeColor="text1"/>
          <w:lang w:val="es-CR" w:eastAsia="es-CR"/>
        </w:rPr>
        <w:t>Asuntos de Presidencia.</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1BA0940" w14:textId="343F6D55" w:rsidR="000A4BB1"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00521D71" w14:textId="0F3CCC33" w:rsidR="00CB3C12" w:rsidRPr="00430096" w:rsidRDefault="00CB3C12"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349AEDF1"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55BE9D4A" w14:textId="37E076C3" w:rsidR="008F42F1" w:rsidRDefault="008F42F1" w:rsidP="008F42F1">
      <w:pPr>
        <w:spacing w:after="0" w:line="540" w:lineRule="exact"/>
        <w:jc w:val="both"/>
        <w:rPr>
          <w:rFonts w:ascii="Times New Roman" w:eastAsia="Times New Roman" w:hAnsi="Times New Roman"/>
          <w:color w:val="000000" w:themeColor="text1"/>
          <w:sz w:val="24"/>
          <w:szCs w:val="24"/>
          <w:lang w:eastAsia="es-CR"/>
        </w:rPr>
      </w:pPr>
      <w:r w:rsidRPr="008F42F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A</w:t>
      </w:r>
      <w:r w:rsidRPr="00FE0375">
        <w:rPr>
          <w:rFonts w:ascii="Times New Roman" w:eastAsia="Times New Roman" w:hAnsi="Times New Roman"/>
          <w:color w:val="000000" w:themeColor="text1"/>
          <w:sz w:val="24"/>
          <w:szCs w:val="24"/>
          <w:lang w:eastAsia="es-CR"/>
        </w:rPr>
        <w:t>gradeció a la señora vicealcaldesa por dirigir la oración y anunció un receso de hasta tres minutos, con el fin de permitir la acomodación de los visitantes.</w:t>
      </w:r>
      <w:r>
        <w:rPr>
          <w:rFonts w:ascii="Times New Roman" w:eastAsia="Times New Roman" w:hAnsi="Times New Roman"/>
          <w:color w:val="000000" w:themeColor="text1"/>
          <w:sz w:val="24"/>
          <w:szCs w:val="24"/>
          <w:lang w:eastAsia="es-CR"/>
        </w:rPr>
        <w:t xml:space="preserve"> -</w:t>
      </w:r>
    </w:p>
    <w:p w14:paraId="0CA50B8F" w14:textId="77777777" w:rsidR="008F42F1" w:rsidRDefault="008F42F1" w:rsidP="008F42F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hasta por tres minutos, pasado el tiempo se reanuda la sesión. -------------------------------------------------------------------------------</w:t>
      </w:r>
    </w:p>
    <w:p w14:paraId="3BDF42CB" w14:textId="1B205334"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4224A72A" w14:textId="06465B9A" w:rsidR="00CB3C12" w:rsidRDefault="00CB3C12" w:rsidP="005529E1">
      <w:pPr>
        <w:spacing w:after="0" w:line="540" w:lineRule="exact"/>
        <w:jc w:val="both"/>
        <w:rPr>
          <w:rFonts w:ascii="Times New Roman" w:eastAsia="Times New Roman" w:hAnsi="Times New Roman"/>
          <w:color w:val="000000" w:themeColor="text1"/>
          <w:sz w:val="24"/>
          <w:szCs w:val="24"/>
          <w:lang w:eastAsia="es-CR"/>
        </w:rPr>
      </w:pPr>
      <w:r w:rsidRPr="00CB3C12">
        <w:rPr>
          <w:rFonts w:ascii="Times New Roman" w:eastAsia="Times New Roman" w:hAnsi="Times New Roman"/>
          <w:color w:val="000000" w:themeColor="text1"/>
          <w:sz w:val="24"/>
          <w:szCs w:val="24"/>
          <w:lang w:eastAsia="es-CR"/>
        </w:rPr>
        <w:t xml:space="preserve">Asuntos de la presidencia. </w:t>
      </w:r>
    </w:p>
    <w:p w14:paraId="1C689410" w14:textId="77777777" w:rsidR="00731CD2" w:rsidRDefault="00017A90" w:rsidP="00D931B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D931BB" w:rsidRPr="005A5718">
        <w:rPr>
          <w:rFonts w:ascii="Times New Roman" w:eastAsia="Times New Roman" w:hAnsi="Times New Roman"/>
          <w:b/>
          <w:color w:val="000000" w:themeColor="text1"/>
          <w:sz w:val="24"/>
          <w:szCs w:val="24"/>
          <w:lang w:eastAsia="es-CR"/>
        </w:rPr>
        <w:t>Presidente Badilla Barrantes:</w:t>
      </w:r>
      <w:r w:rsidR="00D931BB" w:rsidRPr="00FE0375">
        <w:t xml:space="preserve"> </w:t>
      </w:r>
      <w:r w:rsidR="00D931BB" w:rsidRPr="00FE0375">
        <w:rPr>
          <w:rFonts w:ascii="Times New Roman" w:eastAsia="Times New Roman" w:hAnsi="Times New Roman"/>
          <w:color w:val="000000" w:themeColor="text1"/>
          <w:sz w:val="24"/>
          <w:szCs w:val="24"/>
          <w:lang w:eastAsia="es-CR"/>
        </w:rPr>
        <w:t>Reanudó la sesión y dio paso al artículo III, correspondiente a los asuntos de la Presidencia. Informó que, debido a la renuncia de la señora</w:t>
      </w:r>
      <w:r w:rsidR="006C6627" w:rsidRPr="006C6627">
        <w:t xml:space="preserve"> </w:t>
      </w:r>
      <w:r w:rsidR="006C6627" w:rsidRPr="006C6627">
        <w:rPr>
          <w:rFonts w:ascii="Times New Roman" w:eastAsia="Times New Roman" w:hAnsi="Times New Roman"/>
          <w:color w:val="000000" w:themeColor="text1"/>
          <w:sz w:val="24"/>
          <w:szCs w:val="24"/>
          <w:lang w:eastAsia="es-CR"/>
        </w:rPr>
        <w:t>Sharlin Lépiz Maitland</w:t>
      </w:r>
      <w:r w:rsidR="00D931BB" w:rsidRPr="006C6627">
        <w:rPr>
          <w:rFonts w:ascii="Times New Roman" w:eastAsia="Times New Roman" w:hAnsi="Times New Roman"/>
          <w:color w:val="000000" w:themeColor="text1"/>
          <w:sz w:val="24"/>
          <w:szCs w:val="24"/>
          <w:lang w:eastAsia="es-CR"/>
        </w:rPr>
        <w:t xml:space="preserve"> </w:t>
      </w:r>
      <w:r w:rsidR="00D931BB" w:rsidRPr="00FE0375">
        <w:rPr>
          <w:rFonts w:ascii="Times New Roman" w:eastAsia="Times New Roman" w:hAnsi="Times New Roman"/>
          <w:color w:val="000000" w:themeColor="text1"/>
          <w:sz w:val="24"/>
          <w:szCs w:val="24"/>
          <w:lang w:eastAsia="es-CR"/>
        </w:rPr>
        <w:t>antes de su juramentación como integrante de la Comisión de Festejos, era necesario designar una sustituta para completar la integración de dicho órgano y permi</w:t>
      </w:r>
      <w:r w:rsidR="00D931BB">
        <w:rPr>
          <w:rFonts w:ascii="Times New Roman" w:eastAsia="Times New Roman" w:hAnsi="Times New Roman"/>
          <w:color w:val="000000" w:themeColor="text1"/>
          <w:sz w:val="24"/>
          <w:szCs w:val="24"/>
          <w:lang w:eastAsia="es-CR"/>
        </w:rPr>
        <w:t xml:space="preserve">tir el inicio de sus funciones. </w:t>
      </w:r>
      <w:r w:rsidR="00D931BB" w:rsidRPr="00FE0375">
        <w:rPr>
          <w:rFonts w:ascii="Times New Roman" w:eastAsia="Times New Roman" w:hAnsi="Times New Roman"/>
          <w:color w:val="000000" w:themeColor="text1"/>
          <w:sz w:val="24"/>
          <w:szCs w:val="24"/>
          <w:lang w:eastAsia="es-CR"/>
        </w:rPr>
        <w:t>En consecuencia, propuso el nombramiento de la señora María González Jiménez, quien formaba parte de la nómina presentada la semana anterior. La propuesta fue sometida a votación y obtuvo seis votos a favor y uno en contra, correspondiente a la regidora Alexza Guzmán Carranza.</w:t>
      </w:r>
      <w:r w:rsidR="005303DF">
        <w:rPr>
          <w:rFonts w:ascii="Times New Roman" w:eastAsia="Times New Roman" w:hAnsi="Times New Roman"/>
          <w:color w:val="000000" w:themeColor="text1"/>
          <w:sz w:val="24"/>
          <w:szCs w:val="24"/>
          <w:lang w:eastAsia="es-CR"/>
        </w:rPr>
        <w:t xml:space="preserve"> </w:t>
      </w:r>
      <w:r w:rsidR="00D931BB" w:rsidRPr="00FE0375">
        <w:rPr>
          <w:rFonts w:ascii="Times New Roman" w:eastAsia="Times New Roman" w:hAnsi="Times New Roman"/>
          <w:color w:val="000000" w:themeColor="text1"/>
          <w:sz w:val="24"/>
          <w:szCs w:val="24"/>
          <w:lang w:eastAsia="es-CR"/>
        </w:rPr>
        <w:t>Posteriormente, se votó la firmeza del acuerdo, obteniéndose el mismo resultado, por lo</w:t>
      </w:r>
    </w:p>
    <w:p w14:paraId="09D7A9CA" w14:textId="1A7EDA4F" w:rsidR="00D931BB" w:rsidRDefault="00D931BB" w:rsidP="00D931BB">
      <w:pPr>
        <w:spacing w:after="0" w:line="540" w:lineRule="exact"/>
        <w:jc w:val="both"/>
        <w:rPr>
          <w:rFonts w:ascii="Times New Roman" w:eastAsia="Times New Roman" w:hAnsi="Times New Roman"/>
          <w:color w:val="000000" w:themeColor="text1"/>
          <w:sz w:val="24"/>
          <w:szCs w:val="24"/>
          <w:lang w:eastAsia="es-CR"/>
        </w:rPr>
      </w:pPr>
      <w:r w:rsidRPr="00FE0375">
        <w:rPr>
          <w:rFonts w:ascii="Times New Roman" w:eastAsia="Times New Roman" w:hAnsi="Times New Roman"/>
          <w:color w:val="000000" w:themeColor="text1"/>
          <w:sz w:val="24"/>
          <w:szCs w:val="24"/>
          <w:lang w:eastAsia="es-CR"/>
        </w:rPr>
        <w:lastRenderedPageBreak/>
        <w:t>que quedó</w:t>
      </w:r>
      <w:r w:rsidR="00731CD2">
        <w:rPr>
          <w:rFonts w:ascii="Times New Roman" w:eastAsia="Times New Roman" w:hAnsi="Times New Roman"/>
          <w:color w:val="000000" w:themeColor="text1"/>
          <w:sz w:val="24"/>
          <w:szCs w:val="24"/>
          <w:lang w:eastAsia="es-CR"/>
        </w:rPr>
        <w:t xml:space="preserve"> </w:t>
      </w:r>
      <w:r w:rsidRPr="00FE0375">
        <w:rPr>
          <w:rFonts w:ascii="Times New Roman" w:eastAsia="Times New Roman" w:hAnsi="Times New Roman"/>
          <w:color w:val="000000" w:themeColor="text1"/>
          <w:sz w:val="24"/>
          <w:szCs w:val="24"/>
          <w:lang w:eastAsia="es-CR"/>
        </w:rPr>
        <w:t>aprobado.</w:t>
      </w:r>
      <w:r>
        <w:rPr>
          <w:rFonts w:ascii="Times New Roman" w:eastAsia="Times New Roman" w:hAnsi="Times New Roman"/>
          <w:color w:val="000000" w:themeColor="text1"/>
          <w:sz w:val="24"/>
          <w:szCs w:val="24"/>
          <w:lang w:eastAsia="es-CR"/>
        </w:rPr>
        <w:t xml:space="preserve"> -------------------------------------------------------------------------------------------</w:t>
      </w:r>
    </w:p>
    <w:p w14:paraId="665ABC5F" w14:textId="741AE652" w:rsidR="002045B8" w:rsidRDefault="002045B8" w:rsidP="002045B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N°3087-02-06</w:t>
      </w:r>
      <w:r w:rsidRPr="000426F6">
        <w:rPr>
          <w:rFonts w:ascii="Times New Roman" w:eastAsia="Times New Roman" w:hAnsi="Times New Roman"/>
          <w:b/>
          <w:color w:val="000000" w:themeColor="text1"/>
          <w:sz w:val="24"/>
          <w:szCs w:val="24"/>
          <w:lang w:eastAsia="es-CR"/>
        </w:rPr>
        <w:t>-2026</w:t>
      </w:r>
    </w:p>
    <w:p w14:paraId="2A792FF4" w14:textId="551910C0" w:rsidR="00ED5409" w:rsidRPr="00ED5409" w:rsidRDefault="00AA4A29" w:rsidP="00AA4A29">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Sometido a votación el Concejo Municipal de Siquirres acuerda: Designar a la señora</w:t>
      </w:r>
      <w:r w:rsidR="00411EF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María</w:t>
      </w:r>
      <w:r w:rsidR="003C76AE">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González Jiménez, portadora de la cédula de identidad N°</w:t>
      </w:r>
      <w:r w:rsidR="00411EF0">
        <w:rPr>
          <w:rFonts w:ascii="Times New Roman" w:eastAsia="Times New Roman" w:hAnsi="Times New Roman"/>
          <w:color w:val="000000" w:themeColor="text1"/>
          <w:sz w:val="24"/>
          <w:szCs w:val="24"/>
          <w:lang w:eastAsia="es-CR"/>
        </w:rPr>
        <w:t xml:space="preserve">5 </w:t>
      </w:r>
      <w:r w:rsidRPr="00AA4A29">
        <w:rPr>
          <w:rFonts w:ascii="Times New Roman" w:eastAsia="Times New Roman" w:hAnsi="Times New Roman"/>
          <w:color w:val="000000" w:themeColor="text1"/>
          <w:sz w:val="24"/>
          <w:szCs w:val="24"/>
          <w:lang w:eastAsia="es-CR"/>
        </w:rPr>
        <w:t>294</w:t>
      </w:r>
      <w:r w:rsidR="00ED5409">
        <w:rPr>
          <w:rFonts w:ascii="Times New Roman" w:eastAsia="Times New Roman" w:hAnsi="Times New Roman"/>
          <w:color w:val="000000" w:themeColor="text1"/>
          <w:sz w:val="24"/>
          <w:szCs w:val="24"/>
          <w:lang w:eastAsia="es-CR"/>
        </w:rPr>
        <w:t> </w:t>
      </w:r>
      <w:r w:rsidRPr="00AA4A29">
        <w:rPr>
          <w:rFonts w:ascii="Times New Roman" w:eastAsia="Times New Roman" w:hAnsi="Times New Roman"/>
          <w:color w:val="000000" w:themeColor="text1"/>
          <w:sz w:val="24"/>
          <w:szCs w:val="24"/>
          <w:lang w:eastAsia="es-CR"/>
        </w:rPr>
        <w:t>512</w:t>
      </w:r>
      <w:r w:rsidR="00ED5409">
        <w:rPr>
          <w:rFonts w:ascii="Times New Roman" w:eastAsia="Times New Roman" w:hAnsi="Times New Roman"/>
          <w:color w:val="000000" w:themeColor="text1"/>
          <w:sz w:val="24"/>
          <w:szCs w:val="24"/>
          <w:lang w:eastAsia="es-CR"/>
        </w:rPr>
        <w:t xml:space="preserve"> </w:t>
      </w:r>
      <w:r w:rsidRPr="00AA4A29">
        <w:rPr>
          <w:rFonts w:ascii="Times New Roman" w:eastAsia="Times New Roman" w:hAnsi="Times New Roman"/>
          <w:color w:val="000000" w:themeColor="text1"/>
          <w:sz w:val="24"/>
          <w:szCs w:val="24"/>
          <w:lang w:eastAsia="es-CR"/>
        </w:rPr>
        <w:t>c</w:t>
      </w:r>
      <w:r w:rsidRPr="00484C0C">
        <w:rPr>
          <w:rFonts w:ascii="Times New Roman" w:eastAsia="Times New Roman" w:hAnsi="Times New Roman"/>
          <w:color w:val="000000" w:themeColor="text1"/>
          <w:sz w:val="24"/>
          <w:szCs w:val="24"/>
          <w:lang w:eastAsia="es-CR"/>
        </w:rPr>
        <w:t>omo integrante de la Comisión de Festejos Cívicos y Populares de Siquirres 2026, para ocupar los puestos vacantes y completar la conformación de dicho órgano.</w:t>
      </w:r>
      <w:r w:rsidR="00ED5409">
        <w:rPr>
          <w:rFonts w:ascii="Times New Roman" w:eastAsia="Times New Roman" w:hAnsi="Times New Roman"/>
          <w:color w:val="000000" w:themeColor="text1"/>
          <w:sz w:val="24"/>
          <w:szCs w:val="24"/>
          <w:lang w:eastAsia="es-CR"/>
        </w:rPr>
        <w:t xml:space="preserve"> </w:t>
      </w:r>
      <w:r w:rsidR="00ED5409" w:rsidRPr="00ED5409">
        <w:rPr>
          <w:rFonts w:ascii="Times New Roman" w:eastAsia="Times New Roman" w:hAnsi="Times New Roman"/>
          <w:b/>
          <w:color w:val="000000" w:themeColor="text1"/>
          <w:sz w:val="24"/>
          <w:szCs w:val="24"/>
          <w:lang w:eastAsia="es-CR"/>
        </w:rPr>
        <w:t>ACUERDO DEFINITIVAMENTE APROBADO Y EN FIRME</w:t>
      </w:r>
      <w:r w:rsidR="00ED5409">
        <w:rPr>
          <w:rFonts w:ascii="Times New Roman" w:eastAsia="Times New Roman" w:hAnsi="Times New Roman"/>
          <w:b/>
          <w:color w:val="000000" w:themeColor="text1"/>
          <w:sz w:val="24"/>
          <w:szCs w:val="24"/>
          <w:lang w:eastAsia="es-CR"/>
        </w:rPr>
        <w:t xml:space="preserve">. </w:t>
      </w:r>
      <w:r w:rsidR="00ED5409" w:rsidRPr="00ED5409">
        <w:rPr>
          <w:rFonts w:ascii="Times New Roman" w:eastAsia="Times New Roman" w:hAnsi="Times New Roman"/>
          <w:color w:val="000000" w:themeColor="text1"/>
          <w:sz w:val="24"/>
          <w:szCs w:val="24"/>
          <w:lang w:eastAsia="es-CR"/>
        </w:rPr>
        <w:t>------------------------------------------</w:t>
      </w:r>
      <w:r w:rsidR="00411EF0">
        <w:rPr>
          <w:rFonts w:ascii="Times New Roman" w:eastAsia="Times New Roman" w:hAnsi="Times New Roman"/>
          <w:color w:val="000000" w:themeColor="text1"/>
          <w:sz w:val="24"/>
          <w:szCs w:val="24"/>
          <w:lang w:eastAsia="es-CR"/>
        </w:rPr>
        <w:t>------------------</w:t>
      </w:r>
      <w:r w:rsidR="00ED5409" w:rsidRPr="00ED5409">
        <w:rPr>
          <w:rFonts w:ascii="Times New Roman" w:eastAsia="Times New Roman" w:hAnsi="Times New Roman"/>
          <w:color w:val="000000" w:themeColor="text1"/>
          <w:sz w:val="24"/>
          <w:szCs w:val="24"/>
          <w:lang w:eastAsia="es-CR"/>
        </w:rPr>
        <w:t>--------------------------------------</w:t>
      </w:r>
    </w:p>
    <w:p w14:paraId="5A9ED248" w14:textId="25CFA78A" w:rsidR="00ED5409" w:rsidRDefault="00ED5409" w:rsidP="00ED5409">
      <w:pPr>
        <w:spacing w:after="0" w:line="540" w:lineRule="exact"/>
        <w:jc w:val="both"/>
        <w:rPr>
          <w:rFonts w:ascii="Times New Roman" w:eastAsia="Times New Roman" w:hAnsi="Times New Roman"/>
          <w:b/>
          <w:color w:val="000000" w:themeColor="text1"/>
          <w:sz w:val="24"/>
          <w:szCs w:val="24"/>
          <w:lang w:eastAsia="es-CR"/>
        </w:rPr>
      </w:pPr>
      <w:r w:rsidRPr="00012AEB">
        <w:rPr>
          <w:rFonts w:ascii="Times New Roman" w:hAnsi="Times New Roman"/>
          <w:b/>
          <w:bCs/>
          <w:color w:val="000000"/>
          <w:sz w:val="24"/>
          <w:szCs w:val="24"/>
          <w:lang w:eastAsia="en-US"/>
        </w:rPr>
        <w:t xml:space="preserve">VOTAN FAVOR: </w:t>
      </w:r>
      <w:r w:rsidRPr="00012AEB">
        <w:rPr>
          <w:rFonts w:ascii="Times New Roman" w:hAnsi="Times New Roman"/>
          <w:color w:val="000000"/>
          <w:sz w:val="24"/>
          <w:szCs w:val="24"/>
          <w:lang w:eastAsia="en-US"/>
        </w:rPr>
        <w:t>Villalta Guadamuz, Mc Lean Fuller, Stevenson Simpson, Hurtado Rodríguez, Portillo Luna, Badilla Barrantes”. ----------</w:t>
      </w:r>
      <w:r w:rsidR="003D33E4">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r>
        <w:rPr>
          <w:rFonts w:ascii="Times New Roman" w:hAnsi="Times New Roman"/>
          <w:color w:val="000000"/>
          <w:sz w:val="24"/>
          <w:szCs w:val="24"/>
          <w:lang w:eastAsia="en-US"/>
        </w:rPr>
        <w:t>--------------------</w:t>
      </w:r>
      <w:r w:rsidRPr="00012AEB">
        <w:rPr>
          <w:rFonts w:ascii="Times New Roman" w:hAnsi="Times New Roman"/>
          <w:color w:val="000000"/>
          <w:sz w:val="24"/>
          <w:szCs w:val="24"/>
          <w:lang w:eastAsia="en-US"/>
        </w:rPr>
        <w:t>----------------</w:t>
      </w:r>
    </w:p>
    <w:p w14:paraId="6CC29ADF" w14:textId="1C46F7EC" w:rsidR="00ED5409" w:rsidRDefault="00ED5409" w:rsidP="003D33E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VOTA EN CONTRA: </w:t>
      </w:r>
      <w:r w:rsidR="003D33E4" w:rsidRPr="003D33E4">
        <w:rPr>
          <w:rFonts w:ascii="Times New Roman" w:eastAsia="Times New Roman" w:hAnsi="Times New Roman"/>
          <w:color w:val="000000" w:themeColor="text1"/>
          <w:sz w:val="24"/>
          <w:szCs w:val="24"/>
          <w:lang w:eastAsia="es-CR"/>
        </w:rPr>
        <w:t>Guzmán Carranza.</w:t>
      </w:r>
      <w:r w:rsidR="003D33E4">
        <w:rPr>
          <w:rFonts w:ascii="Times New Roman" w:eastAsia="Times New Roman" w:hAnsi="Times New Roman"/>
          <w:color w:val="000000" w:themeColor="text1"/>
          <w:sz w:val="24"/>
          <w:szCs w:val="24"/>
          <w:lang w:eastAsia="es-CR"/>
        </w:rPr>
        <w:t xml:space="preserve"> -----------------------------------------------------------------</w:t>
      </w:r>
    </w:p>
    <w:p w14:paraId="5434E9D4" w14:textId="63341848" w:rsidR="00D931BB" w:rsidRDefault="00D931BB" w:rsidP="00D931BB">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Pr="00FE0375">
        <w:t xml:space="preserve"> </w:t>
      </w:r>
      <w:r w:rsidRPr="00FE0375">
        <w:rPr>
          <w:rFonts w:ascii="Times New Roman" w:eastAsia="Times New Roman" w:hAnsi="Times New Roman"/>
          <w:color w:val="000000" w:themeColor="text1"/>
          <w:sz w:val="24"/>
          <w:szCs w:val="24"/>
          <w:lang w:eastAsia="es-CR"/>
        </w:rPr>
        <w:t>Señaló que la señora González Jiménez se encontraba presente, por lo que propuso proceder con su juramentación de manera inmediata para que pudiera iniciar sus labores. Indicó que, de no realizarse en ese momento, la juramentación tendría que efectuarse en la sesión de la semana siguiente.</w:t>
      </w:r>
      <w:r>
        <w:rPr>
          <w:rFonts w:ascii="Times New Roman" w:eastAsia="Times New Roman" w:hAnsi="Times New Roman"/>
          <w:color w:val="000000" w:themeColor="text1"/>
          <w:sz w:val="24"/>
          <w:szCs w:val="24"/>
          <w:lang w:eastAsia="es-CR"/>
        </w:rPr>
        <w:t xml:space="preserve"> --------------------------------------------------------------------------</w:t>
      </w:r>
    </w:p>
    <w:p w14:paraId="7782136A" w14:textId="7A3AD077" w:rsidR="00CB3C12" w:rsidRDefault="00CB3C12" w:rsidP="00CB3C1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IV</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1569EBFE"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2C2973">
        <w:rPr>
          <w:rFonts w:ascii="Times New Roman" w:eastAsia="Times New Roman" w:hAnsi="Times New Roman"/>
          <w:color w:val="000000" w:themeColor="text1"/>
          <w:sz w:val="24"/>
          <w:szCs w:val="24"/>
          <w:lang w:eastAsia="es-CR"/>
        </w:rPr>
        <w:t xml:space="preserve">Altos de Bonilla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B851BD8" w14:textId="39593220" w:rsidR="00776F0F" w:rsidRPr="008B1483" w:rsidRDefault="00BE6368" w:rsidP="00776F0F">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Junta de Educación Escuela</w:t>
      </w:r>
      <w:r w:rsidR="00CB3C12">
        <w:rPr>
          <w:rFonts w:ascii="Times New Roman" w:eastAsia="Times New Roman" w:hAnsi="Times New Roman"/>
          <w:b/>
          <w:color w:val="000000" w:themeColor="text1"/>
          <w:sz w:val="24"/>
          <w:szCs w:val="24"/>
          <w:u w:val="single"/>
          <w:lang w:eastAsia="es-CR"/>
        </w:rPr>
        <w:t xml:space="preserve"> </w:t>
      </w:r>
      <w:r w:rsidR="002C2973">
        <w:rPr>
          <w:rFonts w:ascii="Times New Roman" w:eastAsia="Times New Roman" w:hAnsi="Times New Roman"/>
          <w:b/>
          <w:color w:val="000000" w:themeColor="text1"/>
          <w:sz w:val="24"/>
          <w:szCs w:val="24"/>
          <w:u w:val="single"/>
          <w:lang w:eastAsia="es-CR"/>
        </w:rPr>
        <w:t>Altos de Bonilla</w:t>
      </w:r>
    </w:p>
    <w:p w14:paraId="2A670F4C" w14:textId="163CA748" w:rsidR="002C2973" w:rsidRDefault="002C2973" w:rsidP="002C2973">
      <w:pPr>
        <w:pStyle w:val="Prrafodelista"/>
        <w:numPr>
          <w:ilvl w:val="0"/>
          <w:numId w:val="9"/>
        </w:numPr>
        <w:spacing w:line="540" w:lineRule="exact"/>
        <w:jc w:val="both"/>
        <w:rPr>
          <w:color w:val="000000" w:themeColor="text1"/>
          <w:lang w:eastAsia="es-CR"/>
        </w:rPr>
      </w:pPr>
      <w:r w:rsidRPr="002C2973">
        <w:rPr>
          <w:color w:val="000000" w:themeColor="text1"/>
          <w:lang w:eastAsia="es-CR"/>
        </w:rPr>
        <w:t>Marciano Brenes Castro</w:t>
      </w:r>
      <w:r w:rsidRPr="002C2973">
        <w:rPr>
          <w:color w:val="000000" w:themeColor="text1"/>
          <w:lang w:eastAsia="es-CR"/>
        </w:rPr>
        <w:tab/>
      </w:r>
      <w:r w:rsidRPr="002C2973">
        <w:rPr>
          <w:color w:val="000000" w:themeColor="text1"/>
          <w:lang w:eastAsia="es-CR"/>
        </w:rPr>
        <w:tab/>
      </w:r>
      <w:r w:rsidRPr="002C2973">
        <w:rPr>
          <w:color w:val="000000" w:themeColor="text1"/>
          <w:lang w:eastAsia="es-CR"/>
        </w:rPr>
        <w:tab/>
        <w:t>Céd: 3 321</w:t>
      </w:r>
      <w:r>
        <w:rPr>
          <w:color w:val="000000" w:themeColor="text1"/>
          <w:lang w:eastAsia="es-CR"/>
        </w:rPr>
        <w:t> </w:t>
      </w:r>
      <w:r w:rsidRPr="002C2973">
        <w:rPr>
          <w:color w:val="000000" w:themeColor="text1"/>
          <w:lang w:eastAsia="es-CR"/>
        </w:rPr>
        <w:t>483</w:t>
      </w:r>
    </w:p>
    <w:p w14:paraId="24603E13" w14:textId="77777777" w:rsidR="002C2973" w:rsidRDefault="002C2973" w:rsidP="002C2973">
      <w:pPr>
        <w:pStyle w:val="Prrafodelista"/>
        <w:numPr>
          <w:ilvl w:val="0"/>
          <w:numId w:val="9"/>
        </w:numPr>
        <w:spacing w:line="540" w:lineRule="exact"/>
        <w:jc w:val="both"/>
        <w:rPr>
          <w:color w:val="000000" w:themeColor="text1"/>
          <w:lang w:eastAsia="es-CR"/>
        </w:rPr>
      </w:pPr>
      <w:r w:rsidRPr="002C2973">
        <w:rPr>
          <w:color w:val="000000" w:themeColor="text1"/>
          <w:lang w:eastAsia="es-CR"/>
        </w:rPr>
        <w:t>Melissa Damaris Cerdas Fallas</w:t>
      </w:r>
      <w:r w:rsidRPr="002C2973">
        <w:rPr>
          <w:color w:val="000000" w:themeColor="text1"/>
          <w:lang w:eastAsia="es-CR"/>
        </w:rPr>
        <w:tab/>
      </w:r>
      <w:r w:rsidRPr="002C2973">
        <w:rPr>
          <w:color w:val="000000" w:themeColor="text1"/>
          <w:lang w:eastAsia="es-CR"/>
        </w:rPr>
        <w:tab/>
        <w:t>Céd: 1 1252 491</w:t>
      </w:r>
    </w:p>
    <w:p w14:paraId="5E029BDE" w14:textId="7DEF4A2D" w:rsidR="002C2973" w:rsidRDefault="002C2973" w:rsidP="002C2973">
      <w:pPr>
        <w:pStyle w:val="Prrafodelista"/>
        <w:numPr>
          <w:ilvl w:val="0"/>
          <w:numId w:val="9"/>
        </w:numPr>
        <w:spacing w:line="540" w:lineRule="exact"/>
        <w:jc w:val="both"/>
        <w:rPr>
          <w:color w:val="000000" w:themeColor="text1"/>
          <w:lang w:eastAsia="es-CR"/>
        </w:rPr>
      </w:pPr>
      <w:r w:rsidRPr="002C2973">
        <w:rPr>
          <w:color w:val="000000" w:themeColor="text1"/>
          <w:lang w:eastAsia="es-CR"/>
        </w:rPr>
        <w:t>Mariela de los Ángeles Garita Calvo</w:t>
      </w:r>
      <w:r w:rsidRPr="002C2973">
        <w:rPr>
          <w:color w:val="000000" w:themeColor="text1"/>
          <w:lang w:eastAsia="es-CR"/>
        </w:rPr>
        <w:tab/>
      </w:r>
      <w:r>
        <w:rPr>
          <w:color w:val="000000" w:themeColor="text1"/>
          <w:lang w:eastAsia="es-CR"/>
        </w:rPr>
        <w:tab/>
      </w:r>
      <w:r w:rsidRPr="002C2973">
        <w:rPr>
          <w:color w:val="000000" w:themeColor="text1"/>
          <w:lang w:eastAsia="es-CR"/>
        </w:rPr>
        <w:t>Céd: 3 439</w:t>
      </w:r>
      <w:r>
        <w:rPr>
          <w:color w:val="000000" w:themeColor="text1"/>
          <w:lang w:eastAsia="es-CR"/>
        </w:rPr>
        <w:t> </w:t>
      </w:r>
      <w:r w:rsidRPr="002C2973">
        <w:rPr>
          <w:color w:val="000000" w:themeColor="text1"/>
          <w:lang w:eastAsia="es-CR"/>
        </w:rPr>
        <w:t>233</w:t>
      </w:r>
    </w:p>
    <w:p w14:paraId="48230CF9" w14:textId="293E1144" w:rsidR="002C2973" w:rsidRDefault="002C2973" w:rsidP="002C2973">
      <w:pPr>
        <w:pStyle w:val="Prrafodelista"/>
        <w:numPr>
          <w:ilvl w:val="0"/>
          <w:numId w:val="9"/>
        </w:numPr>
        <w:spacing w:line="540" w:lineRule="exact"/>
        <w:jc w:val="both"/>
        <w:rPr>
          <w:color w:val="000000" w:themeColor="text1"/>
          <w:lang w:eastAsia="es-CR"/>
        </w:rPr>
      </w:pPr>
      <w:r w:rsidRPr="002C2973">
        <w:rPr>
          <w:color w:val="000000" w:themeColor="text1"/>
          <w:lang w:eastAsia="es-CR"/>
        </w:rPr>
        <w:t>Juan Carlos Gutiérrez González</w:t>
      </w:r>
      <w:r w:rsidRPr="002C2973">
        <w:rPr>
          <w:color w:val="000000" w:themeColor="text1"/>
          <w:lang w:eastAsia="es-CR"/>
        </w:rPr>
        <w:tab/>
      </w:r>
      <w:r w:rsidRPr="002C2973">
        <w:rPr>
          <w:color w:val="000000" w:themeColor="text1"/>
          <w:lang w:eastAsia="es-CR"/>
        </w:rPr>
        <w:tab/>
        <w:t>Céd: 3 435</w:t>
      </w:r>
      <w:r>
        <w:rPr>
          <w:color w:val="000000" w:themeColor="text1"/>
          <w:lang w:eastAsia="es-CR"/>
        </w:rPr>
        <w:t> </w:t>
      </w:r>
      <w:r w:rsidRPr="002C2973">
        <w:rPr>
          <w:color w:val="000000" w:themeColor="text1"/>
          <w:lang w:eastAsia="es-CR"/>
        </w:rPr>
        <w:t>676</w:t>
      </w:r>
    </w:p>
    <w:p w14:paraId="74624317" w14:textId="45A438C7" w:rsidR="002C2973" w:rsidRPr="002C2973" w:rsidRDefault="002C2973" w:rsidP="002C2973">
      <w:pPr>
        <w:pStyle w:val="Prrafodelista"/>
        <w:numPr>
          <w:ilvl w:val="0"/>
          <w:numId w:val="9"/>
        </w:numPr>
        <w:spacing w:line="540" w:lineRule="exact"/>
        <w:jc w:val="both"/>
        <w:rPr>
          <w:color w:val="000000" w:themeColor="text1"/>
          <w:lang w:eastAsia="es-CR"/>
        </w:rPr>
      </w:pPr>
      <w:r w:rsidRPr="002C2973">
        <w:rPr>
          <w:color w:val="000000" w:themeColor="text1"/>
          <w:lang w:eastAsia="es-CR"/>
        </w:rPr>
        <w:t>Odili Jeannette Saborío Calvo</w:t>
      </w:r>
      <w:r w:rsidRPr="002C2973">
        <w:rPr>
          <w:color w:val="000000" w:themeColor="text1"/>
          <w:lang w:eastAsia="es-CR"/>
        </w:rPr>
        <w:tab/>
      </w:r>
      <w:r w:rsidRPr="002C2973">
        <w:rPr>
          <w:color w:val="000000" w:themeColor="text1"/>
          <w:lang w:eastAsia="es-CR"/>
        </w:rPr>
        <w:tab/>
        <w:t>Céd: 3 341 677</w:t>
      </w:r>
    </w:p>
    <w:p w14:paraId="364AAB58" w14:textId="4FE815D5" w:rsidR="00776F0F" w:rsidRDefault="00776F0F" w:rsidP="002C2973">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3D3606">
        <w:rPr>
          <w:rFonts w:ascii="Times New Roman" w:eastAsia="Times New Roman" w:hAnsi="Times New Roman"/>
          <w:color w:val="000000" w:themeColor="text1"/>
          <w:sz w:val="24"/>
          <w:szCs w:val="24"/>
          <w:lang w:eastAsia="es-CR"/>
        </w:rPr>
        <w:t>Altos de Bonilla</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6E92F5B5" w14:textId="682ACBB7" w:rsidR="008A1AA8" w:rsidRDefault="008A1AA8" w:rsidP="008A1AA8">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w:t>
      </w:r>
      <w:r w:rsidR="004D7106">
        <w:rPr>
          <w:rFonts w:ascii="Times New Roman" w:eastAsia="Times New Roman" w:hAnsi="Times New Roman"/>
          <w:color w:val="000000" w:themeColor="text1"/>
          <w:sz w:val="24"/>
          <w:szCs w:val="24"/>
          <w:lang w:eastAsia="es-CR"/>
        </w:rPr>
        <w:t>El Coco</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r w:rsidR="004D710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16E903BD" w14:textId="3C73C6F2" w:rsidR="008A1AA8" w:rsidRPr="008B1483" w:rsidRDefault="008A1AA8" w:rsidP="008A1AA8">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 xml:space="preserve">Junta de Educación Escuela </w:t>
      </w:r>
      <w:r w:rsidR="004D7106">
        <w:rPr>
          <w:rFonts w:ascii="Times New Roman" w:eastAsia="Times New Roman" w:hAnsi="Times New Roman"/>
          <w:b/>
          <w:color w:val="000000" w:themeColor="text1"/>
          <w:sz w:val="24"/>
          <w:szCs w:val="24"/>
          <w:u w:val="single"/>
          <w:lang w:eastAsia="es-CR"/>
        </w:rPr>
        <w:t>El Coco</w:t>
      </w:r>
    </w:p>
    <w:p w14:paraId="16CC84B6" w14:textId="6755F961" w:rsidR="007D4ED6" w:rsidRDefault="007D4ED6" w:rsidP="007D4ED6">
      <w:pPr>
        <w:pStyle w:val="Prrafodelista"/>
        <w:numPr>
          <w:ilvl w:val="0"/>
          <w:numId w:val="10"/>
        </w:numPr>
        <w:spacing w:line="540" w:lineRule="exact"/>
        <w:jc w:val="both"/>
        <w:rPr>
          <w:color w:val="000000" w:themeColor="text1"/>
          <w:lang w:eastAsia="es-CR"/>
        </w:rPr>
      </w:pPr>
      <w:r w:rsidRPr="007D4ED6">
        <w:rPr>
          <w:color w:val="000000" w:themeColor="text1"/>
          <w:lang w:eastAsia="es-CR"/>
        </w:rPr>
        <w:t>Silvia Verónica Montenegro Moya</w:t>
      </w:r>
      <w:r w:rsidRPr="007D4ED6">
        <w:rPr>
          <w:color w:val="000000" w:themeColor="text1"/>
          <w:lang w:eastAsia="es-CR"/>
        </w:rPr>
        <w:tab/>
      </w:r>
      <w:r w:rsidRPr="007D4ED6">
        <w:rPr>
          <w:color w:val="000000" w:themeColor="text1"/>
          <w:lang w:eastAsia="es-CR"/>
        </w:rPr>
        <w:tab/>
        <w:t>Céd: 3 382</w:t>
      </w:r>
      <w:r>
        <w:rPr>
          <w:color w:val="000000" w:themeColor="text1"/>
          <w:lang w:eastAsia="es-CR"/>
        </w:rPr>
        <w:t> </w:t>
      </w:r>
      <w:r w:rsidRPr="007D4ED6">
        <w:rPr>
          <w:color w:val="000000" w:themeColor="text1"/>
          <w:lang w:eastAsia="es-CR"/>
        </w:rPr>
        <w:t>975</w:t>
      </w:r>
    </w:p>
    <w:p w14:paraId="01A66FCE" w14:textId="210476EB" w:rsidR="007D4ED6" w:rsidRDefault="007D4ED6" w:rsidP="007D4ED6">
      <w:pPr>
        <w:pStyle w:val="Prrafodelista"/>
        <w:numPr>
          <w:ilvl w:val="0"/>
          <w:numId w:val="10"/>
        </w:numPr>
        <w:spacing w:line="540" w:lineRule="exact"/>
        <w:jc w:val="both"/>
        <w:rPr>
          <w:color w:val="000000" w:themeColor="text1"/>
          <w:lang w:eastAsia="es-CR"/>
        </w:rPr>
      </w:pPr>
      <w:r w:rsidRPr="007D4ED6">
        <w:rPr>
          <w:color w:val="000000" w:themeColor="text1"/>
          <w:lang w:eastAsia="es-CR"/>
        </w:rPr>
        <w:lastRenderedPageBreak/>
        <w:t>Ivannia Romero Loaiza</w:t>
      </w:r>
      <w:r w:rsidRPr="007D4ED6">
        <w:rPr>
          <w:color w:val="000000" w:themeColor="text1"/>
          <w:lang w:eastAsia="es-CR"/>
        </w:rPr>
        <w:tab/>
      </w:r>
      <w:r w:rsidRPr="007D4ED6">
        <w:rPr>
          <w:color w:val="000000" w:themeColor="text1"/>
          <w:lang w:eastAsia="es-CR"/>
        </w:rPr>
        <w:tab/>
      </w:r>
      <w:r w:rsidRPr="007D4ED6">
        <w:rPr>
          <w:color w:val="000000" w:themeColor="text1"/>
          <w:lang w:eastAsia="es-CR"/>
        </w:rPr>
        <w:tab/>
        <w:t>Céd: 7 135</w:t>
      </w:r>
      <w:r>
        <w:rPr>
          <w:color w:val="000000" w:themeColor="text1"/>
          <w:lang w:eastAsia="es-CR"/>
        </w:rPr>
        <w:t> </w:t>
      </w:r>
      <w:r w:rsidRPr="007D4ED6">
        <w:rPr>
          <w:color w:val="000000" w:themeColor="text1"/>
          <w:lang w:eastAsia="es-CR"/>
        </w:rPr>
        <w:t>580</w:t>
      </w:r>
    </w:p>
    <w:p w14:paraId="264B8F1D" w14:textId="078E858F" w:rsidR="007D4ED6" w:rsidRPr="007D4ED6" w:rsidRDefault="007D4ED6" w:rsidP="007D4ED6">
      <w:pPr>
        <w:pStyle w:val="Prrafodelista"/>
        <w:numPr>
          <w:ilvl w:val="0"/>
          <w:numId w:val="10"/>
        </w:numPr>
        <w:spacing w:line="540" w:lineRule="exact"/>
        <w:jc w:val="both"/>
        <w:rPr>
          <w:color w:val="000000" w:themeColor="text1"/>
          <w:lang w:eastAsia="es-CR"/>
        </w:rPr>
      </w:pPr>
      <w:r w:rsidRPr="007D4ED6">
        <w:rPr>
          <w:color w:val="000000" w:themeColor="text1"/>
          <w:lang w:eastAsia="es-CR"/>
        </w:rPr>
        <w:t>Gaudy Johana Mora González</w:t>
      </w:r>
      <w:r w:rsidRPr="007D4ED6">
        <w:rPr>
          <w:color w:val="000000" w:themeColor="text1"/>
          <w:lang w:eastAsia="es-CR"/>
        </w:rPr>
        <w:tab/>
      </w:r>
      <w:r w:rsidRPr="007D4ED6">
        <w:rPr>
          <w:color w:val="000000" w:themeColor="text1"/>
          <w:lang w:eastAsia="es-CR"/>
        </w:rPr>
        <w:tab/>
        <w:t>Céd: 7 143 003</w:t>
      </w:r>
    </w:p>
    <w:p w14:paraId="75769694" w14:textId="7427649B" w:rsidR="008A1AA8" w:rsidRDefault="008A1AA8" w:rsidP="007D4ED6">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Pr>
          <w:rFonts w:ascii="Times New Roman" w:eastAsia="Times New Roman" w:hAnsi="Times New Roman"/>
          <w:color w:val="000000" w:themeColor="text1"/>
          <w:sz w:val="24"/>
          <w:szCs w:val="24"/>
          <w:lang w:eastAsia="es-CR"/>
        </w:rPr>
        <w:t xml:space="preserve">de la </w:t>
      </w:r>
      <w:r w:rsidRPr="0057231A">
        <w:rPr>
          <w:rFonts w:ascii="Times New Roman" w:eastAsia="Times New Roman" w:hAnsi="Times New Roman"/>
          <w:color w:val="000000" w:themeColor="text1"/>
          <w:sz w:val="24"/>
          <w:szCs w:val="24"/>
          <w:lang w:eastAsia="es-CR"/>
        </w:rPr>
        <w:t xml:space="preserve">Junta de Educación Escuela </w:t>
      </w:r>
      <w:r w:rsidR="004D7106">
        <w:rPr>
          <w:rFonts w:ascii="Times New Roman" w:eastAsia="Times New Roman" w:hAnsi="Times New Roman"/>
          <w:color w:val="000000" w:themeColor="text1"/>
          <w:sz w:val="24"/>
          <w:szCs w:val="24"/>
          <w:lang w:eastAsia="es-CR"/>
        </w:rPr>
        <w:t>El Coco</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7D4ED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43309ABF" w14:textId="35E47D5D" w:rsidR="008261AF" w:rsidRDefault="008261AF" w:rsidP="008261A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w:t>
      </w:r>
      <w:r w:rsidR="00A3172F">
        <w:rPr>
          <w:rFonts w:ascii="Times New Roman" w:eastAsia="Times New Roman" w:hAnsi="Times New Roman"/>
          <w:color w:val="000000" w:themeColor="text1"/>
          <w:sz w:val="24"/>
          <w:szCs w:val="24"/>
          <w:lang w:eastAsia="es-CR"/>
        </w:rPr>
        <w:t>Comisión de Mejora Regulatoria,</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0F2FE39A" w14:textId="77777777" w:rsidR="00967E08" w:rsidRPr="008261AF" w:rsidRDefault="00967E08" w:rsidP="00967E08">
      <w:pPr>
        <w:spacing w:after="0" w:line="540" w:lineRule="exact"/>
        <w:jc w:val="center"/>
        <w:rPr>
          <w:rFonts w:ascii="Times New Roman" w:eastAsia="Times New Roman" w:hAnsi="Times New Roman"/>
          <w:b/>
          <w:color w:val="000000" w:themeColor="text1"/>
          <w:sz w:val="24"/>
          <w:szCs w:val="24"/>
          <w:u w:val="single"/>
          <w:lang w:eastAsia="es-CR"/>
        </w:rPr>
      </w:pPr>
      <w:r w:rsidRPr="008261AF">
        <w:rPr>
          <w:rFonts w:ascii="Times New Roman" w:eastAsia="Times New Roman" w:hAnsi="Times New Roman"/>
          <w:b/>
          <w:color w:val="000000" w:themeColor="text1"/>
          <w:sz w:val="24"/>
          <w:szCs w:val="24"/>
          <w:u w:val="single"/>
          <w:lang w:eastAsia="es-CR"/>
        </w:rPr>
        <w:t>Comisión de Mejora Regulatoria</w:t>
      </w:r>
    </w:p>
    <w:p w14:paraId="6DB7BFDF" w14:textId="702CAC66" w:rsidR="008A1AA8" w:rsidRPr="00A3172F" w:rsidRDefault="00967E08" w:rsidP="00A3172F">
      <w:pPr>
        <w:pStyle w:val="Prrafodelista"/>
        <w:numPr>
          <w:ilvl w:val="0"/>
          <w:numId w:val="12"/>
        </w:numPr>
        <w:spacing w:line="540" w:lineRule="exact"/>
        <w:rPr>
          <w:color w:val="000000" w:themeColor="text1"/>
          <w:lang w:eastAsia="es-CR"/>
        </w:rPr>
      </w:pPr>
      <w:r w:rsidRPr="00A3172F">
        <w:rPr>
          <w:color w:val="000000" w:themeColor="text1"/>
          <w:lang w:eastAsia="es-CR"/>
        </w:rPr>
        <w:t>Yazmín Mejías Vega</w:t>
      </w:r>
      <w:r w:rsidRPr="00A3172F">
        <w:rPr>
          <w:color w:val="000000" w:themeColor="text1"/>
          <w:lang w:eastAsia="es-CR"/>
        </w:rPr>
        <w:tab/>
      </w:r>
      <w:r w:rsidRPr="00A3172F">
        <w:rPr>
          <w:color w:val="000000" w:themeColor="text1"/>
          <w:lang w:eastAsia="es-CR"/>
        </w:rPr>
        <w:tab/>
      </w:r>
      <w:r w:rsidRPr="00A3172F">
        <w:rPr>
          <w:color w:val="000000" w:themeColor="text1"/>
          <w:lang w:eastAsia="es-CR"/>
        </w:rPr>
        <w:tab/>
      </w:r>
      <w:r w:rsidR="00A3172F">
        <w:rPr>
          <w:color w:val="000000" w:themeColor="text1"/>
          <w:lang w:eastAsia="es-CR"/>
        </w:rPr>
        <w:tab/>
      </w:r>
      <w:r w:rsidRPr="00A3172F">
        <w:rPr>
          <w:color w:val="000000" w:themeColor="text1"/>
          <w:lang w:eastAsia="es-CR"/>
        </w:rPr>
        <w:t>Céd: 1 1562 872</w:t>
      </w:r>
    </w:p>
    <w:p w14:paraId="5DAD015D" w14:textId="6CD643E3" w:rsidR="008261AF" w:rsidRDefault="008261AF" w:rsidP="008261A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w:t>
      </w:r>
      <w:r w:rsidR="00A3172F">
        <w:rPr>
          <w:rFonts w:ascii="Times New Roman" w:eastAsia="Times New Roman" w:hAnsi="Times New Roman"/>
          <w:color w:val="000000" w:themeColor="text1"/>
          <w:sz w:val="24"/>
          <w:szCs w:val="24"/>
          <w:lang w:eastAsia="es-CR"/>
        </w:rPr>
        <w:t>adilla Barrantes juramento a la</w:t>
      </w:r>
      <w:r w:rsidR="00A3172F" w:rsidRPr="003641BF">
        <w:rPr>
          <w:rFonts w:ascii="Times New Roman" w:eastAsia="Times New Roman" w:hAnsi="Times New Roman"/>
          <w:color w:val="000000" w:themeColor="text1"/>
          <w:sz w:val="24"/>
          <w:szCs w:val="24"/>
          <w:lang w:eastAsia="es-CR"/>
        </w:rPr>
        <w:t xml:space="preserve"> anterior persona</w:t>
      </w:r>
      <w:r w:rsidR="00A3172F">
        <w:rPr>
          <w:rFonts w:ascii="Times New Roman" w:eastAsia="Times New Roman" w:hAnsi="Times New Roman"/>
          <w:color w:val="000000" w:themeColor="text1"/>
          <w:sz w:val="24"/>
          <w:szCs w:val="24"/>
          <w:lang w:eastAsia="es-CR"/>
        </w:rPr>
        <w:t xml:space="preserve"> como miembro</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w:t>
      </w:r>
      <w:r w:rsidR="00A3172F" w:rsidRPr="00A3172F">
        <w:rPr>
          <w:rFonts w:ascii="Times New Roman" w:eastAsia="Times New Roman" w:hAnsi="Times New Roman"/>
          <w:color w:val="000000" w:themeColor="text1"/>
          <w:sz w:val="24"/>
          <w:szCs w:val="24"/>
          <w:lang w:eastAsia="es-CR"/>
        </w:rPr>
        <w:t>Comisión de Mejora Regulatoria</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A3172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761CDC25" w14:textId="7E2A4367" w:rsidR="00DF30E8" w:rsidRDefault="00DF30E8" w:rsidP="003210D0">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FE0375">
        <w:rPr>
          <w:rFonts w:ascii="Times New Roman" w:eastAsia="Times New Roman" w:hAnsi="Times New Roman"/>
          <w:color w:val="000000" w:themeColor="text1"/>
          <w:sz w:val="24"/>
          <w:szCs w:val="24"/>
          <w:lang w:eastAsia="es-CR"/>
        </w:rPr>
        <w:t>nformó que, durante la semana, la señora secretaria remitiría la documentación correspondiente. Asimismo, aclaró que los miembros de la Junta de Educación que aún no hubieran sido juramentados no podrían asumir funciones</w:t>
      </w:r>
      <w:r w:rsidR="006F0E04">
        <w:rPr>
          <w:rFonts w:ascii="Times New Roman" w:eastAsia="Times New Roman" w:hAnsi="Times New Roman"/>
          <w:color w:val="000000" w:themeColor="text1"/>
          <w:sz w:val="24"/>
          <w:szCs w:val="24"/>
          <w:lang w:eastAsia="es-CR"/>
        </w:rPr>
        <w:t>,</w:t>
      </w:r>
      <w:r w:rsidRPr="00FE0375">
        <w:rPr>
          <w:rFonts w:ascii="Times New Roman" w:eastAsia="Times New Roman" w:hAnsi="Times New Roman"/>
          <w:color w:val="000000" w:themeColor="text1"/>
          <w:sz w:val="24"/>
          <w:szCs w:val="24"/>
          <w:lang w:eastAsia="es-CR"/>
        </w:rPr>
        <w:t xml:space="preserve"> ni recibir certificación alguna hasta cumplir con dicho requisito. Finalmente, agradeció la participación de los presentes y les deseó un buen regreso a sus </w:t>
      </w:r>
      <w:r w:rsidR="006F0E04" w:rsidRPr="00FE0375">
        <w:rPr>
          <w:rFonts w:ascii="Times New Roman" w:eastAsia="Times New Roman" w:hAnsi="Times New Roman"/>
          <w:color w:val="000000" w:themeColor="text1"/>
          <w:sz w:val="24"/>
          <w:szCs w:val="24"/>
          <w:lang w:eastAsia="es-CR"/>
        </w:rPr>
        <w:t>hogares</w:t>
      </w:r>
      <w:r w:rsidR="006F0E04">
        <w:rPr>
          <w:rFonts w:ascii="Times New Roman" w:eastAsia="Times New Roman" w:hAnsi="Times New Roman"/>
          <w:color w:val="000000" w:themeColor="text1"/>
          <w:sz w:val="24"/>
          <w:szCs w:val="24"/>
          <w:lang w:eastAsia="es-CR"/>
        </w:rPr>
        <w:t xml:space="preserve">. ------------------------------------------------------------------------ </w:t>
      </w:r>
    </w:p>
    <w:p w14:paraId="0386F698" w14:textId="7709FBBC" w:rsidR="00DC1B20" w:rsidRDefault="003210D0" w:rsidP="003210D0">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Pr>
          <w:rFonts w:ascii="Times New Roman" w:eastAsia="Times New Roman" w:hAnsi="Times New Roman"/>
          <w:color w:val="000000" w:themeColor="text1"/>
          <w:sz w:val="24"/>
          <w:szCs w:val="24"/>
          <w:lang w:eastAsia="es-CR"/>
        </w:rPr>
        <w:t>P</w:t>
      </w:r>
      <w:r w:rsidRPr="0054187A">
        <w:rPr>
          <w:rFonts w:ascii="Times New Roman" w:eastAsia="Times New Roman" w:hAnsi="Times New Roman"/>
          <w:color w:val="000000" w:themeColor="text1"/>
          <w:sz w:val="24"/>
          <w:szCs w:val="24"/>
          <w:lang w:eastAsia="es-CR"/>
        </w:rPr>
        <w:t>rocedió a llamar al frente a los señores Esteban Gerardo Rivera Morales y María González Jiménez para su juramentación como integrantes de la Comisión de Festejos Cívicos y Populares de Siquirres</w:t>
      </w:r>
      <w:r>
        <w:rPr>
          <w:rFonts w:ascii="Times New Roman" w:eastAsia="Times New Roman" w:hAnsi="Times New Roman"/>
          <w:color w:val="000000" w:themeColor="text1"/>
          <w:sz w:val="24"/>
          <w:szCs w:val="24"/>
          <w:lang w:eastAsia="es-CR"/>
        </w:rPr>
        <w:t xml:space="preserve"> 2026</w:t>
      </w:r>
      <w:r w:rsidRPr="0054187A">
        <w:rPr>
          <w:rFonts w:ascii="Times New Roman" w:eastAsia="Times New Roman" w:hAnsi="Times New Roman"/>
          <w:color w:val="000000" w:themeColor="text1"/>
          <w:sz w:val="24"/>
          <w:szCs w:val="24"/>
          <w:lang w:eastAsia="es-CR"/>
        </w:rPr>
        <w:t>. Asimismo, agradeció su disposición para participar en esta comisión, destacando que su labor contribuirá tanto al desarrollo de actividades recreativas para la comunidad como al apoyo de iniciativas de interés social, entre ellas el Hogar de Larga Estancia San José Obrero, el Centro Diurno del Adulto Mayor y los proyectos ambientales impulsados por la municipalidad.</w:t>
      </w:r>
      <w:r>
        <w:rPr>
          <w:rFonts w:ascii="Times New Roman" w:eastAsia="Times New Roman" w:hAnsi="Times New Roman"/>
          <w:color w:val="000000" w:themeColor="text1"/>
          <w:sz w:val="24"/>
          <w:szCs w:val="24"/>
          <w:lang w:eastAsia="es-CR"/>
        </w:rPr>
        <w:t xml:space="preserve"> -------------------------------------------------------------</w:t>
      </w:r>
    </w:p>
    <w:p w14:paraId="7B581C6F" w14:textId="0A59BF3E" w:rsidR="00DC1B20" w:rsidRPr="00DC1B20" w:rsidRDefault="00DC1B20" w:rsidP="00DC1B20">
      <w:pPr>
        <w:spacing w:after="0" w:line="540" w:lineRule="exact"/>
        <w:jc w:val="center"/>
        <w:rPr>
          <w:rFonts w:ascii="Times New Roman" w:eastAsia="Times New Roman" w:hAnsi="Times New Roman"/>
          <w:b/>
          <w:color w:val="000000" w:themeColor="text1"/>
          <w:sz w:val="24"/>
          <w:szCs w:val="24"/>
          <w:u w:val="single"/>
          <w:lang w:eastAsia="es-CR"/>
        </w:rPr>
      </w:pPr>
      <w:r w:rsidRPr="00DC1B20">
        <w:rPr>
          <w:rFonts w:ascii="Times New Roman" w:eastAsia="Times New Roman" w:hAnsi="Times New Roman"/>
          <w:b/>
          <w:color w:val="000000" w:themeColor="text1"/>
          <w:sz w:val="24"/>
          <w:szCs w:val="24"/>
          <w:u w:val="single"/>
          <w:lang w:eastAsia="es-CR"/>
        </w:rPr>
        <w:t>Comisión de Festejos Cívicos y Populares de Siquirres 2026</w:t>
      </w:r>
    </w:p>
    <w:p w14:paraId="796EF85A" w14:textId="77777777" w:rsidR="00DC1B20" w:rsidRDefault="00DC1B20" w:rsidP="00DC1B20">
      <w:pPr>
        <w:pStyle w:val="Prrafodelista"/>
        <w:numPr>
          <w:ilvl w:val="0"/>
          <w:numId w:val="12"/>
        </w:numPr>
        <w:spacing w:line="540" w:lineRule="exact"/>
        <w:jc w:val="both"/>
        <w:rPr>
          <w:color w:val="000000" w:themeColor="text1"/>
          <w:lang w:eastAsia="es-CR"/>
        </w:rPr>
      </w:pPr>
      <w:r w:rsidRPr="00DC1B20">
        <w:rPr>
          <w:color w:val="000000" w:themeColor="text1"/>
          <w:lang w:eastAsia="es-CR"/>
        </w:rPr>
        <w:t>Esteban Gerardo Rivera Morales</w:t>
      </w:r>
      <w:r w:rsidRPr="00DC1B20">
        <w:rPr>
          <w:color w:val="000000" w:themeColor="text1"/>
          <w:lang w:eastAsia="es-CR"/>
        </w:rPr>
        <w:tab/>
      </w:r>
      <w:r w:rsidRPr="00DC1B20">
        <w:rPr>
          <w:color w:val="000000" w:themeColor="text1"/>
          <w:lang w:eastAsia="es-CR"/>
        </w:rPr>
        <w:tab/>
        <w:t>Céd: 702510930</w:t>
      </w:r>
    </w:p>
    <w:p w14:paraId="174E1DA9" w14:textId="723853C6" w:rsidR="008A1AA8" w:rsidRPr="00DC1B20" w:rsidRDefault="00DC1B20" w:rsidP="00DC1B20">
      <w:pPr>
        <w:pStyle w:val="Prrafodelista"/>
        <w:numPr>
          <w:ilvl w:val="0"/>
          <w:numId w:val="12"/>
        </w:numPr>
        <w:spacing w:line="540" w:lineRule="exact"/>
        <w:jc w:val="both"/>
        <w:rPr>
          <w:color w:val="000000" w:themeColor="text1"/>
          <w:lang w:eastAsia="es-CR"/>
        </w:rPr>
      </w:pPr>
      <w:r w:rsidRPr="00DC1B20">
        <w:rPr>
          <w:color w:val="000000" w:themeColor="text1"/>
          <w:lang w:eastAsia="es-CR"/>
        </w:rPr>
        <w:t xml:space="preserve">María González Jiménez </w:t>
      </w:r>
      <w:r w:rsidRPr="00DC1B20">
        <w:rPr>
          <w:color w:val="000000" w:themeColor="text1"/>
          <w:lang w:eastAsia="es-CR"/>
        </w:rPr>
        <w:tab/>
      </w:r>
      <w:r w:rsidRPr="00DC1B20">
        <w:rPr>
          <w:color w:val="000000" w:themeColor="text1"/>
          <w:lang w:eastAsia="es-CR"/>
        </w:rPr>
        <w:tab/>
      </w:r>
      <w:r w:rsidRPr="00DC1B20">
        <w:rPr>
          <w:color w:val="000000" w:themeColor="text1"/>
          <w:lang w:eastAsia="es-CR"/>
        </w:rPr>
        <w:tab/>
        <w:t>Céd: 5 294</w:t>
      </w:r>
      <w:r>
        <w:rPr>
          <w:color w:val="000000" w:themeColor="text1"/>
          <w:lang w:eastAsia="es-CR"/>
        </w:rPr>
        <w:t> </w:t>
      </w:r>
      <w:r w:rsidRPr="00DC1B20">
        <w:rPr>
          <w:color w:val="000000" w:themeColor="text1"/>
          <w:lang w:eastAsia="es-CR"/>
        </w:rPr>
        <w:t>512</w:t>
      </w:r>
    </w:p>
    <w:p w14:paraId="02284A9F" w14:textId="0757B04E" w:rsidR="00DC1B20" w:rsidRDefault="008C2A36" w:rsidP="00A907D7">
      <w:pPr>
        <w:spacing w:after="0" w:line="540" w:lineRule="exact"/>
        <w:jc w:val="both"/>
        <w:rPr>
          <w:rFonts w:ascii="Times New Roman" w:eastAsia="Times New Roman" w:hAnsi="Times New Roman"/>
          <w:b/>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w:t>
      </w:r>
      <w:r>
        <w:rPr>
          <w:rFonts w:ascii="Times New Roman" w:eastAsia="Times New Roman" w:hAnsi="Times New Roman"/>
          <w:color w:val="000000" w:themeColor="text1"/>
          <w:sz w:val="24"/>
          <w:szCs w:val="24"/>
          <w:lang w:eastAsia="es-CR"/>
        </w:rPr>
        <w:t>adilla Barrantes juramento a las</w:t>
      </w:r>
      <w:r w:rsidRPr="003641BF">
        <w:rPr>
          <w:rFonts w:ascii="Times New Roman" w:eastAsia="Times New Roman" w:hAnsi="Times New Roman"/>
          <w:color w:val="000000" w:themeColor="text1"/>
          <w:sz w:val="24"/>
          <w:szCs w:val="24"/>
          <w:lang w:eastAsia="es-CR"/>
        </w:rPr>
        <w:t xml:space="preserve"> anterior</w:t>
      </w:r>
      <w:r>
        <w:rPr>
          <w:rFonts w:ascii="Times New Roman" w:eastAsia="Times New Roman" w:hAnsi="Times New Roman"/>
          <w:color w:val="000000" w:themeColor="text1"/>
          <w:sz w:val="24"/>
          <w:szCs w:val="24"/>
          <w:lang w:eastAsia="es-CR"/>
        </w:rPr>
        <w:t>es</w:t>
      </w:r>
      <w:r w:rsidRPr="003641BF">
        <w:rPr>
          <w:rFonts w:ascii="Times New Roman" w:eastAsia="Times New Roman" w:hAnsi="Times New Roman"/>
          <w:color w:val="000000" w:themeColor="text1"/>
          <w:sz w:val="24"/>
          <w:szCs w:val="24"/>
          <w:lang w:eastAsia="es-CR"/>
        </w:rPr>
        <w:t xml:space="preserve"> persona</w:t>
      </w:r>
      <w:r>
        <w:rPr>
          <w:rFonts w:ascii="Times New Roman" w:eastAsia="Times New Roman" w:hAnsi="Times New Roman"/>
          <w:color w:val="000000" w:themeColor="text1"/>
          <w:sz w:val="24"/>
          <w:szCs w:val="24"/>
          <w:lang w:eastAsia="es-CR"/>
        </w:rPr>
        <w:t>s como miembros</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w:t>
      </w:r>
      <w:r w:rsidRPr="00A3172F">
        <w:rPr>
          <w:rFonts w:ascii="Times New Roman" w:eastAsia="Times New Roman" w:hAnsi="Times New Roman"/>
          <w:color w:val="000000" w:themeColor="text1"/>
          <w:sz w:val="24"/>
          <w:szCs w:val="24"/>
          <w:lang w:eastAsia="es-CR"/>
        </w:rPr>
        <w:t xml:space="preserve">Comisión </w:t>
      </w:r>
      <w:r w:rsidRPr="008C2A36">
        <w:rPr>
          <w:rFonts w:ascii="Times New Roman" w:eastAsia="Times New Roman" w:hAnsi="Times New Roman"/>
          <w:color w:val="000000" w:themeColor="text1"/>
          <w:sz w:val="24"/>
          <w:szCs w:val="24"/>
          <w:lang w:eastAsia="es-CR"/>
        </w:rPr>
        <w:t>de Festejos Cívicos y Populares de Siquirres 2026</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4DA1B302" w14:textId="78C03E70"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6D178322"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N°0</w:t>
      </w:r>
      <w:r w:rsidR="00C0631D">
        <w:rPr>
          <w:rFonts w:ascii="Times New Roman" w:eastAsia="Times New Roman" w:hAnsi="Times New Roman"/>
          <w:b/>
          <w:color w:val="000000" w:themeColor="text1"/>
          <w:sz w:val="24"/>
          <w:szCs w:val="24"/>
          <w:lang w:eastAsia="es-CR"/>
        </w:rPr>
        <w:t>108</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53E17026"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C0631D">
        <w:rPr>
          <w:rFonts w:ascii="Times New Roman" w:eastAsia="Times New Roman" w:hAnsi="Times New Roman"/>
          <w:b/>
          <w:color w:val="000000" w:themeColor="text1"/>
          <w:sz w:val="24"/>
          <w:szCs w:val="24"/>
          <w:lang w:eastAsia="es-CR"/>
        </w:rPr>
        <w:t>108</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6B5C6A31" w14:textId="77777777" w:rsidR="00C631F3" w:rsidRDefault="00C631F3" w:rsidP="00C631F3">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Pr>
          <w:rFonts w:ascii="Times New Roman" w:eastAsia="Times New Roman" w:hAnsi="Times New Roman"/>
          <w:color w:val="000000" w:themeColor="text1"/>
          <w:sz w:val="24"/>
          <w:szCs w:val="24"/>
          <w:lang w:eastAsia="es-CR"/>
        </w:rPr>
        <w:t>I</w:t>
      </w:r>
      <w:r w:rsidRPr="005E5523">
        <w:rPr>
          <w:rFonts w:ascii="Times New Roman" w:eastAsia="Times New Roman" w:hAnsi="Times New Roman"/>
          <w:color w:val="000000" w:themeColor="text1"/>
          <w:sz w:val="24"/>
          <w:szCs w:val="24"/>
          <w:lang w:eastAsia="es-CR"/>
        </w:rPr>
        <w:t>nformó que se realizaría un receso de hasta cinco minutos antes de continuar con la sesión.</w:t>
      </w:r>
      <w:r>
        <w:rPr>
          <w:rFonts w:ascii="Times New Roman" w:eastAsia="Times New Roman" w:hAnsi="Times New Roman"/>
          <w:color w:val="000000" w:themeColor="text1"/>
          <w:sz w:val="24"/>
          <w:szCs w:val="24"/>
          <w:lang w:eastAsia="es-CR"/>
        </w:rPr>
        <w:t xml:space="preserve"> ------------------------------------------------------------------------------------</w:t>
      </w:r>
    </w:p>
    <w:p w14:paraId="5362CE8A" w14:textId="405A5FF6" w:rsidR="00C631F3" w:rsidRDefault="00C631F3" w:rsidP="00C631F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de hasta cinco minutos pasado el tiempo reanuda la sesión. -----------------------------------------------------------------------------------</w:t>
      </w:r>
    </w:p>
    <w:p w14:paraId="77ED90F2" w14:textId="115BAA24"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sidR="00C0631D">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 xml:space="preserve">. </w:t>
      </w:r>
    </w:p>
    <w:p w14:paraId="23B5D820" w14:textId="106A907C" w:rsidR="00C0631D" w:rsidRDefault="00C0631D" w:rsidP="00C0631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Informes y Dictámenes de Comisión.</w:t>
      </w:r>
    </w:p>
    <w:p w14:paraId="291FD6A5" w14:textId="7F88E784" w:rsidR="0091297B" w:rsidRPr="00731EB3" w:rsidRDefault="0091297B" w:rsidP="0091297B">
      <w:pPr>
        <w:spacing w:after="0" w:line="540" w:lineRule="exact"/>
        <w:jc w:val="both"/>
        <w:rPr>
          <w:rFonts w:ascii="Times New Roman" w:eastAsia="Times New Roman" w:hAnsi="Times New Roman"/>
          <w:color w:val="000000" w:themeColor="text1"/>
          <w:sz w:val="24"/>
          <w:szCs w:val="24"/>
          <w:lang w:eastAsia="es-CR"/>
        </w:rPr>
      </w:pPr>
      <w:r w:rsidRPr="00731EB3">
        <w:rPr>
          <w:rFonts w:ascii="Times New Roman" w:eastAsia="Times New Roman" w:hAnsi="Times New Roman"/>
          <w:b/>
          <w:color w:val="000000" w:themeColor="text1"/>
          <w:sz w:val="24"/>
          <w:szCs w:val="24"/>
          <w:lang w:eastAsia="es-CR"/>
        </w:rPr>
        <w:t>1.-</w:t>
      </w:r>
      <w:r w:rsidRPr="00731EB3">
        <w:rPr>
          <w:rFonts w:ascii="Times New Roman" w:eastAsia="Times New Roman" w:hAnsi="Times New Roman"/>
          <w:color w:val="000000" w:themeColor="text1"/>
          <w:sz w:val="24"/>
          <w:szCs w:val="24"/>
          <w:lang w:eastAsia="es-CR"/>
        </w:rPr>
        <w:t xml:space="preserve">Se conoce </w:t>
      </w:r>
      <w:r w:rsidR="00A579E3" w:rsidRPr="00731EB3">
        <w:rPr>
          <w:rFonts w:ascii="Times New Roman" w:eastAsia="Times New Roman" w:hAnsi="Times New Roman"/>
          <w:color w:val="000000" w:themeColor="text1"/>
          <w:sz w:val="24"/>
          <w:szCs w:val="24"/>
          <w:lang w:eastAsia="es-CR"/>
        </w:rPr>
        <w:t>informe final del Expediente N°CEJEA-CMS-004-2026</w:t>
      </w:r>
      <w:r w:rsidRPr="00731EB3">
        <w:rPr>
          <w:rFonts w:ascii="Times New Roman" w:eastAsia="Times New Roman" w:hAnsi="Times New Roman"/>
          <w:color w:val="000000" w:themeColor="text1"/>
          <w:sz w:val="24"/>
          <w:szCs w:val="24"/>
          <w:lang w:eastAsia="es-CR"/>
        </w:rPr>
        <w:t xml:space="preserve">, </w:t>
      </w:r>
      <w:r w:rsidR="00731EB3">
        <w:rPr>
          <w:rFonts w:ascii="Times New Roman" w:eastAsia="Times New Roman" w:hAnsi="Times New Roman"/>
          <w:color w:val="000000" w:themeColor="text1"/>
          <w:sz w:val="24"/>
          <w:szCs w:val="24"/>
          <w:lang w:eastAsia="es-CR"/>
        </w:rPr>
        <w:t xml:space="preserve">de la </w:t>
      </w:r>
      <w:r w:rsidR="00077DAF" w:rsidRPr="00731EB3">
        <w:rPr>
          <w:rFonts w:ascii="Times New Roman" w:eastAsia="Times New Roman" w:hAnsi="Times New Roman"/>
          <w:color w:val="000000" w:themeColor="text1"/>
          <w:sz w:val="24"/>
          <w:szCs w:val="24"/>
          <w:lang w:eastAsia="es-CR"/>
        </w:rPr>
        <w:t xml:space="preserve">Comisión Especial </w:t>
      </w:r>
      <w:r w:rsidR="00731EB3" w:rsidRPr="00731EB3">
        <w:rPr>
          <w:rFonts w:ascii="Times New Roman" w:eastAsia="Times New Roman" w:hAnsi="Times New Roman"/>
          <w:color w:val="000000" w:themeColor="text1"/>
          <w:sz w:val="24"/>
          <w:szCs w:val="24"/>
          <w:lang w:eastAsia="es-CR"/>
        </w:rPr>
        <w:t xml:space="preserve">para </w:t>
      </w:r>
      <w:r w:rsidR="00077DAF" w:rsidRPr="00731EB3">
        <w:rPr>
          <w:rFonts w:ascii="Times New Roman" w:eastAsia="Times New Roman" w:hAnsi="Times New Roman"/>
          <w:color w:val="000000" w:themeColor="text1"/>
          <w:sz w:val="24"/>
          <w:szCs w:val="24"/>
          <w:lang w:eastAsia="es-CR"/>
        </w:rPr>
        <w:t xml:space="preserve">Juntas de Educación y Juntas Administrativas, </w:t>
      </w:r>
      <w:r w:rsidRPr="00731EB3">
        <w:rPr>
          <w:rFonts w:ascii="Times New Roman" w:eastAsia="Times New Roman" w:hAnsi="Times New Roman"/>
          <w:color w:val="000000" w:themeColor="text1"/>
          <w:sz w:val="24"/>
          <w:szCs w:val="24"/>
          <w:lang w:eastAsia="es-CR"/>
        </w:rPr>
        <w:t>que textualmente cita: --</w:t>
      </w:r>
      <w:r w:rsidR="00731EB3">
        <w:rPr>
          <w:rFonts w:ascii="Times New Roman" w:eastAsia="Times New Roman" w:hAnsi="Times New Roman"/>
          <w:color w:val="000000" w:themeColor="text1"/>
          <w:sz w:val="24"/>
          <w:szCs w:val="24"/>
          <w:lang w:eastAsia="es-CR"/>
        </w:rPr>
        <w:t>-----------------------</w:t>
      </w:r>
      <w:r w:rsidRPr="00731EB3">
        <w:rPr>
          <w:rFonts w:ascii="Times New Roman" w:eastAsia="Times New Roman" w:hAnsi="Times New Roman"/>
          <w:color w:val="000000" w:themeColor="text1"/>
          <w:sz w:val="24"/>
          <w:szCs w:val="24"/>
          <w:lang w:eastAsia="es-CR"/>
        </w:rPr>
        <w:t xml:space="preserve">-- </w:t>
      </w:r>
    </w:p>
    <w:p w14:paraId="404EFAD2" w14:textId="17C68C06" w:rsidR="00931409" w:rsidRDefault="00A579E3" w:rsidP="00C0631D">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8240" behindDoc="0" locked="0" layoutInCell="1" allowOverlap="1" wp14:anchorId="08BE7D8F" wp14:editId="067E01DC">
            <wp:simplePos x="0" y="0"/>
            <wp:positionH relativeFrom="margin">
              <wp:align>left</wp:align>
            </wp:positionH>
            <wp:positionV relativeFrom="paragraph">
              <wp:posOffset>6538</wp:posOffset>
            </wp:positionV>
            <wp:extent cx="5914899" cy="14702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92" t="9822"/>
                    <a:stretch/>
                  </pic:blipFill>
                  <pic:spPr bwMode="auto">
                    <a:xfrm>
                      <a:off x="0" y="0"/>
                      <a:ext cx="5914899" cy="1470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EDF58" w14:textId="6477C1E0" w:rsidR="00A579E3" w:rsidRDefault="00A579E3" w:rsidP="00C0631D">
      <w:pPr>
        <w:spacing w:after="0" w:line="540" w:lineRule="exact"/>
        <w:jc w:val="both"/>
        <w:rPr>
          <w:rFonts w:ascii="Times New Roman" w:eastAsia="Times New Roman" w:hAnsi="Times New Roman"/>
          <w:color w:val="000000" w:themeColor="text1"/>
          <w:sz w:val="24"/>
          <w:szCs w:val="24"/>
          <w:lang w:eastAsia="es-CR"/>
        </w:rPr>
      </w:pPr>
    </w:p>
    <w:p w14:paraId="61559A32" w14:textId="3BA9CDFC" w:rsidR="00A579E3" w:rsidRDefault="00A579E3" w:rsidP="00C0631D">
      <w:pPr>
        <w:spacing w:after="0" w:line="540" w:lineRule="exact"/>
        <w:jc w:val="both"/>
        <w:rPr>
          <w:rFonts w:ascii="Times New Roman" w:eastAsia="Times New Roman" w:hAnsi="Times New Roman"/>
          <w:color w:val="000000" w:themeColor="text1"/>
          <w:sz w:val="24"/>
          <w:szCs w:val="24"/>
          <w:lang w:eastAsia="es-CR"/>
        </w:rPr>
      </w:pPr>
    </w:p>
    <w:p w14:paraId="7C4FFE41" w14:textId="22736610" w:rsidR="00A579E3" w:rsidRDefault="00A579E3" w:rsidP="00C0631D">
      <w:pPr>
        <w:spacing w:after="0" w:line="540" w:lineRule="exact"/>
        <w:jc w:val="both"/>
        <w:rPr>
          <w:rFonts w:ascii="Times New Roman" w:eastAsia="Times New Roman" w:hAnsi="Times New Roman"/>
          <w:color w:val="000000" w:themeColor="text1"/>
          <w:sz w:val="24"/>
          <w:szCs w:val="24"/>
          <w:lang w:eastAsia="es-CR"/>
        </w:rPr>
      </w:pPr>
    </w:p>
    <w:p w14:paraId="6EA8A55F" w14:textId="77777777" w:rsidR="002943C8" w:rsidRPr="002943C8" w:rsidRDefault="002943C8" w:rsidP="002943C8">
      <w:pPr>
        <w:spacing w:after="0" w:line="540" w:lineRule="exact"/>
        <w:jc w:val="center"/>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COMISIÓN ESPECIAL PARA JUNTAS DE EDUCACIÓN Y JUNTAS ADMINISTRATIVAS</w:t>
      </w:r>
    </w:p>
    <w:p w14:paraId="56DD143D" w14:textId="77777777" w:rsidR="002943C8" w:rsidRPr="002943C8" w:rsidRDefault="002943C8" w:rsidP="002943C8">
      <w:pPr>
        <w:spacing w:after="0" w:line="540" w:lineRule="exact"/>
        <w:jc w:val="center"/>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A: CONCEJO MUNICIPAL DE SIQUIRRES</w:t>
      </w:r>
    </w:p>
    <w:p w14:paraId="7A5E4332" w14:textId="77777777" w:rsidR="002943C8" w:rsidRPr="002943C8" w:rsidRDefault="002943C8" w:rsidP="002943C8">
      <w:pPr>
        <w:spacing w:after="0" w:line="540" w:lineRule="exact"/>
        <w:jc w:val="center"/>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HACE SABER: INFORME FINAL EXPEDIENTE CEJEA-CMS-004-2026</w:t>
      </w:r>
    </w:p>
    <w:p w14:paraId="22F6FD47"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CONSIDERANDO:</w:t>
      </w:r>
    </w:p>
    <w:p w14:paraId="4813DDFD" w14:textId="5AC8890E"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val="es-ES_tradnl" w:eastAsia="es-CR"/>
        </w:rPr>
        <w:t>PRIMERO:</w:t>
      </w:r>
      <w:r w:rsidRPr="002943C8">
        <w:rPr>
          <w:rFonts w:ascii="Times New Roman" w:eastAsia="Times New Roman" w:hAnsi="Times New Roman"/>
          <w:color w:val="000000" w:themeColor="text1"/>
          <w:sz w:val="24"/>
          <w:szCs w:val="24"/>
          <w:lang w:val="es-ES_tradnl" w:eastAsia="es-CR"/>
        </w:rPr>
        <w:t xml:space="preserve"> </w:t>
      </w:r>
      <w:r w:rsidRPr="002943C8">
        <w:rPr>
          <w:rFonts w:ascii="Times New Roman" w:eastAsia="Times New Roman" w:hAnsi="Times New Roman"/>
          <w:color w:val="000000" w:themeColor="text1"/>
          <w:sz w:val="24"/>
          <w:szCs w:val="24"/>
          <w:lang w:eastAsia="es-CR"/>
        </w:rPr>
        <w:t>Que, Que, esta Comisión Especial, recibe para el correspondiente trámite, el ACUERDO</w:t>
      </w:r>
      <w:r w:rsidRPr="002943C8">
        <w:rPr>
          <w:rFonts w:ascii="Times New Roman" w:eastAsia="Times New Roman" w:hAnsi="Times New Roman"/>
          <w:b/>
          <w:bCs/>
          <w:color w:val="000000" w:themeColor="text1"/>
          <w:sz w:val="24"/>
          <w:szCs w:val="24"/>
          <w:lang w:eastAsia="es-CR"/>
        </w:rPr>
        <w:t xml:space="preserve"> </w:t>
      </w:r>
      <w:r w:rsidRPr="002943C8">
        <w:rPr>
          <w:rFonts w:ascii="Times New Roman" w:eastAsia="Times New Roman" w:hAnsi="Times New Roman"/>
          <w:b/>
          <w:color w:val="000000" w:themeColor="text1"/>
          <w:sz w:val="24"/>
          <w:szCs w:val="24"/>
          <w:lang w:eastAsia="es-CR"/>
        </w:rPr>
        <w:t>N°2603-2025</w:t>
      </w:r>
      <w:r w:rsidRPr="002943C8">
        <w:rPr>
          <w:rFonts w:ascii="Times New Roman" w:eastAsia="Times New Roman" w:hAnsi="Times New Roman"/>
          <w:color w:val="000000" w:themeColor="text1"/>
          <w:sz w:val="24"/>
          <w:szCs w:val="24"/>
          <w:lang w:eastAsia="es-CR"/>
        </w:rPr>
        <w:t xml:space="preserve"> </w:t>
      </w:r>
      <w:r w:rsidRPr="002943C8">
        <w:rPr>
          <w:rFonts w:ascii="Times New Roman" w:eastAsia="Times New Roman" w:hAnsi="Times New Roman"/>
          <w:b/>
          <w:color w:val="000000" w:themeColor="text1"/>
          <w:sz w:val="24"/>
          <w:szCs w:val="24"/>
          <w:lang w:eastAsia="es-CR"/>
        </w:rPr>
        <w:t xml:space="preserve"> </w:t>
      </w:r>
      <w:r w:rsidRPr="002943C8">
        <w:rPr>
          <w:rFonts w:ascii="Times New Roman" w:eastAsia="Times New Roman" w:hAnsi="Times New Roman"/>
          <w:b/>
          <w:bCs/>
          <w:color w:val="000000" w:themeColor="text1"/>
          <w:sz w:val="24"/>
          <w:szCs w:val="24"/>
          <w:lang w:eastAsia="es-CR"/>
        </w:rPr>
        <w:t xml:space="preserve"> del Concejo Municipal de Siquirres </w:t>
      </w:r>
      <w:r w:rsidRPr="002943C8">
        <w:rPr>
          <w:rFonts w:ascii="Times New Roman" w:eastAsia="Times New Roman" w:hAnsi="Times New Roman"/>
          <w:bCs/>
          <w:color w:val="000000" w:themeColor="text1"/>
          <w:sz w:val="24"/>
          <w:szCs w:val="24"/>
          <w:lang w:eastAsia="es-CR"/>
        </w:rPr>
        <w:t>que textualmente indica</w:t>
      </w:r>
      <w:r w:rsidR="005D557B">
        <w:rPr>
          <w:rFonts w:ascii="Times New Roman" w:eastAsia="Times New Roman" w:hAnsi="Times New Roman"/>
          <w:bCs/>
          <w:color w:val="000000" w:themeColor="text1"/>
          <w:sz w:val="24"/>
          <w:szCs w:val="24"/>
          <w:lang w:eastAsia="es-CR"/>
        </w:rPr>
        <w:t xml:space="preserve"> </w:t>
      </w:r>
      <w:r w:rsidRPr="002943C8">
        <w:rPr>
          <w:rFonts w:ascii="Times New Roman" w:eastAsia="Times New Roman" w:hAnsi="Times New Roman"/>
          <w:b/>
          <w:bCs/>
          <w:color w:val="000000" w:themeColor="text1"/>
          <w:sz w:val="24"/>
          <w:szCs w:val="24"/>
          <w:lang w:eastAsia="es-CR"/>
        </w:rPr>
        <w:t>ACUERDO N°2603-03-02-2026</w:t>
      </w:r>
      <w:r w:rsidRPr="002943C8">
        <w:rPr>
          <w:rFonts w:ascii="Times New Roman" w:eastAsia="Times New Roman" w:hAnsi="Times New Roman"/>
          <w:color w:val="000000" w:themeColor="text1"/>
          <w:sz w:val="24"/>
          <w:szCs w:val="24"/>
          <w:lang w:eastAsia="es-CR"/>
        </w:rPr>
        <w:t xml:space="preserve"> </w:t>
      </w:r>
    </w:p>
    <w:p w14:paraId="3D380B67"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“El Concejo Municipal de Siquirres en su Sesión Ordinaria </w:t>
      </w:r>
      <w:r w:rsidRPr="002943C8">
        <w:rPr>
          <w:rFonts w:ascii="Times New Roman" w:eastAsia="Times New Roman" w:hAnsi="Times New Roman"/>
          <w:b/>
          <w:bCs/>
          <w:color w:val="000000" w:themeColor="text1"/>
          <w:sz w:val="24"/>
          <w:szCs w:val="24"/>
          <w:lang w:eastAsia="es-CR"/>
        </w:rPr>
        <w:t xml:space="preserve">Nº92 </w:t>
      </w:r>
      <w:r w:rsidRPr="002943C8">
        <w:rPr>
          <w:rFonts w:ascii="Times New Roman" w:eastAsia="Times New Roman" w:hAnsi="Times New Roman"/>
          <w:color w:val="000000" w:themeColor="text1"/>
          <w:sz w:val="24"/>
          <w:szCs w:val="24"/>
          <w:lang w:eastAsia="es-CR"/>
        </w:rPr>
        <w:t xml:space="preserve">celebrada el martes </w:t>
      </w:r>
      <w:r w:rsidRPr="002943C8">
        <w:rPr>
          <w:rFonts w:ascii="Times New Roman" w:eastAsia="Times New Roman" w:hAnsi="Times New Roman"/>
          <w:b/>
          <w:bCs/>
          <w:color w:val="000000" w:themeColor="text1"/>
          <w:sz w:val="24"/>
          <w:szCs w:val="24"/>
          <w:lang w:eastAsia="es-CR"/>
        </w:rPr>
        <w:t xml:space="preserve">03 </w:t>
      </w:r>
      <w:r w:rsidRPr="002943C8">
        <w:rPr>
          <w:rFonts w:ascii="Times New Roman" w:eastAsia="Times New Roman" w:hAnsi="Times New Roman"/>
          <w:color w:val="000000" w:themeColor="text1"/>
          <w:sz w:val="24"/>
          <w:szCs w:val="24"/>
          <w:lang w:eastAsia="es-CR"/>
        </w:rPr>
        <w:t xml:space="preserve">de febrero 2026, a las diecisiete horas con quince, en la Sala de Sesiones del Concejo Municipal de Siquirres “Plaza Sikiares”, por el Concejo Municipal de Siquirres, en el Artículo </w:t>
      </w:r>
      <w:r w:rsidRPr="002943C8">
        <w:rPr>
          <w:rFonts w:ascii="Times New Roman" w:eastAsia="Times New Roman" w:hAnsi="Times New Roman"/>
          <w:b/>
          <w:bCs/>
          <w:color w:val="000000" w:themeColor="text1"/>
          <w:sz w:val="24"/>
          <w:szCs w:val="24"/>
          <w:lang w:eastAsia="es-CR"/>
        </w:rPr>
        <w:t>VII</w:t>
      </w:r>
      <w:r w:rsidRPr="002943C8">
        <w:rPr>
          <w:rFonts w:ascii="Times New Roman" w:eastAsia="Times New Roman" w:hAnsi="Times New Roman"/>
          <w:color w:val="000000" w:themeColor="text1"/>
          <w:sz w:val="24"/>
          <w:szCs w:val="24"/>
          <w:lang w:eastAsia="es-CR"/>
        </w:rPr>
        <w:t xml:space="preserve">, Inciso </w:t>
      </w:r>
      <w:r w:rsidRPr="002943C8">
        <w:rPr>
          <w:rFonts w:ascii="Times New Roman" w:eastAsia="Times New Roman" w:hAnsi="Times New Roman"/>
          <w:b/>
          <w:bCs/>
          <w:color w:val="000000" w:themeColor="text1"/>
          <w:sz w:val="24"/>
          <w:szCs w:val="24"/>
          <w:lang w:eastAsia="es-CR"/>
        </w:rPr>
        <w:t>8)</w:t>
      </w:r>
      <w:r w:rsidRPr="002943C8">
        <w:rPr>
          <w:rFonts w:ascii="Times New Roman" w:eastAsia="Times New Roman" w:hAnsi="Times New Roman"/>
          <w:color w:val="000000" w:themeColor="text1"/>
          <w:sz w:val="24"/>
          <w:szCs w:val="24"/>
          <w:lang w:eastAsia="es-CR"/>
        </w:rPr>
        <w:t xml:space="preserve">, acuerdo </w:t>
      </w:r>
      <w:r w:rsidRPr="002943C8">
        <w:rPr>
          <w:rFonts w:ascii="Times New Roman" w:eastAsia="Times New Roman" w:hAnsi="Times New Roman"/>
          <w:b/>
          <w:bCs/>
          <w:color w:val="000000" w:themeColor="text1"/>
          <w:sz w:val="24"/>
          <w:szCs w:val="24"/>
          <w:lang w:eastAsia="es-CR"/>
        </w:rPr>
        <w:t>N°2603</w:t>
      </w:r>
      <w:r w:rsidRPr="002943C8">
        <w:rPr>
          <w:rFonts w:ascii="Times New Roman" w:eastAsia="Times New Roman" w:hAnsi="Times New Roman"/>
          <w:color w:val="000000" w:themeColor="text1"/>
          <w:sz w:val="24"/>
          <w:szCs w:val="24"/>
          <w:lang w:eastAsia="es-CR"/>
        </w:rPr>
        <w:t xml:space="preserve">, se conoció y aprobó lo siguiente:  </w:t>
      </w:r>
    </w:p>
    <w:p w14:paraId="4A8CDD97" w14:textId="7D4EB1AB" w:rsidR="002943C8" w:rsidRPr="002943C8" w:rsidRDefault="002943C8" w:rsidP="002943C8">
      <w:pPr>
        <w:spacing w:after="0" w:line="540" w:lineRule="exact"/>
        <w:jc w:val="both"/>
        <w:rPr>
          <w:rFonts w:ascii="Times New Roman" w:eastAsia="Times New Roman" w:hAnsi="Times New Roman"/>
          <w:b/>
          <w:bCs/>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8.-</w:t>
      </w:r>
      <w:r w:rsidRPr="002943C8">
        <w:rPr>
          <w:rFonts w:ascii="Times New Roman" w:eastAsia="Times New Roman" w:hAnsi="Times New Roman"/>
          <w:color w:val="000000" w:themeColor="text1"/>
          <w:sz w:val="24"/>
          <w:szCs w:val="24"/>
          <w:lang w:eastAsia="es-CR"/>
        </w:rPr>
        <w:t xml:space="preserve">Oficio sin número, fechado el 30 de enero de 2026, es una denuncia formal presentada por padres y madres de familia de la Escuela Indiana Dos en Siquirres, dirigida a las autoridades del MEP y la Municipalidad. El documento señala graves irregularidades administrativas y </w:t>
      </w:r>
      <w:r w:rsidRPr="002943C8">
        <w:rPr>
          <w:rFonts w:ascii="Times New Roman" w:eastAsia="Times New Roman" w:hAnsi="Times New Roman"/>
          <w:color w:val="000000" w:themeColor="text1"/>
          <w:sz w:val="24"/>
          <w:szCs w:val="24"/>
          <w:lang w:eastAsia="es-CR"/>
        </w:rPr>
        <w:lastRenderedPageBreak/>
        <w:t>financieras, centradas en la directora del centro y tres miembros de la Junta de Educación</w:t>
      </w:r>
      <w:r w:rsidR="005D557B">
        <w:rPr>
          <w:rFonts w:ascii="Times New Roman" w:eastAsia="Times New Roman" w:hAnsi="Times New Roman"/>
          <w:color w:val="000000" w:themeColor="text1"/>
          <w:sz w:val="24"/>
          <w:szCs w:val="24"/>
          <w:lang w:eastAsia="es-CR"/>
        </w:rPr>
        <w:t xml:space="preserve"> </w:t>
      </w:r>
      <w:r w:rsidRPr="002943C8">
        <w:rPr>
          <w:rFonts w:ascii="Times New Roman" w:eastAsia="Times New Roman" w:hAnsi="Times New Roman"/>
          <w:b/>
          <w:bCs/>
          <w:color w:val="000000" w:themeColor="text1"/>
          <w:sz w:val="24"/>
          <w:szCs w:val="24"/>
          <w:lang w:eastAsia="es-CR"/>
        </w:rPr>
        <w:t xml:space="preserve">ACUERDO N°2603-03-02-2026 </w:t>
      </w:r>
    </w:p>
    <w:p w14:paraId="191DD7B4"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Sometido a votación por unanimidad el Concejo Municipal de Siquirres acuerda: Remitir la denuncia y todas sus pruebas a la Comisión Especial para Juntas de Educación y Juntas Administrativas para el inicio oficial del proceso de investigación y análisis. </w:t>
      </w:r>
      <w:r w:rsidRPr="002943C8">
        <w:rPr>
          <w:rFonts w:ascii="Times New Roman" w:eastAsia="Times New Roman" w:hAnsi="Times New Roman"/>
          <w:b/>
          <w:bCs/>
          <w:color w:val="000000" w:themeColor="text1"/>
          <w:sz w:val="24"/>
          <w:szCs w:val="24"/>
          <w:lang w:eastAsia="es-CR"/>
        </w:rPr>
        <w:t xml:space="preserve">ACUERDO DEFINITIVAMENTE APROBADO Y EN FIRME. </w:t>
      </w:r>
      <w:r w:rsidRPr="002943C8">
        <w:rPr>
          <w:rFonts w:ascii="Times New Roman" w:eastAsia="Times New Roman" w:hAnsi="Times New Roman"/>
          <w:color w:val="000000" w:themeColor="text1"/>
          <w:sz w:val="24"/>
          <w:szCs w:val="24"/>
          <w:lang w:eastAsia="es-CR"/>
        </w:rPr>
        <w:t xml:space="preserve">--------------- </w:t>
      </w:r>
    </w:p>
    <w:p w14:paraId="28E8D2CF"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VOTAN FAVOR: </w:t>
      </w:r>
      <w:r w:rsidRPr="002943C8">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06EC0E7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Además, se recibe el Notificación del acuerdo </w:t>
      </w:r>
      <w:r w:rsidRPr="002943C8">
        <w:rPr>
          <w:rFonts w:ascii="Times New Roman" w:eastAsia="Times New Roman" w:hAnsi="Times New Roman"/>
          <w:b/>
          <w:bCs/>
          <w:color w:val="000000" w:themeColor="text1"/>
          <w:sz w:val="24"/>
          <w:szCs w:val="24"/>
          <w:lang w:eastAsia="es-CR"/>
        </w:rPr>
        <w:t>N°2616-2026</w:t>
      </w:r>
      <w:r w:rsidRPr="002943C8">
        <w:rPr>
          <w:rFonts w:ascii="Times New Roman" w:eastAsia="Times New Roman" w:hAnsi="Times New Roman"/>
          <w:color w:val="000000" w:themeColor="text1"/>
          <w:sz w:val="24"/>
          <w:szCs w:val="24"/>
          <w:lang w:eastAsia="es-CR"/>
        </w:rPr>
        <w:t xml:space="preserve">. Mediante el oficio SC-086-2026, mediante el cual se hace de nuestro conocimiento que el Concejo Municipal de Siquirres en su Sesión Ordinaria </w:t>
      </w:r>
      <w:r w:rsidRPr="002943C8">
        <w:rPr>
          <w:rFonts w:ascii="Times New Roman" w:eastAsia="Times New Roman" w:hAnsi="Times New Roman"/>
          <w:b/>
          <w:bCs/>
          <w:color w:val="000000" w:themeColor="text1"/>
          <w:sz w:val="24"/>
          <w:szCs w:val="24"/>
          <w:lang w:eastAsia="es-CR"/>
        </w:rPr>
        <w:t xml:space="preserve">Nº93 </w:t>
      </w:r>
      <w:r w:rsidRPr="002943C8">
        <w:rPr>
          <w:rFonts w:ascii="Times New Roman" w:eastAsia="Times New Roman" w:hAnsi="Times New Roman"/>
          <w:color w:val="000000" w:themeColor="text1"/>
          <w:sz w:val="24"/>
          <w:szCs w:val="24"/>
          <w:lang w:eastAsia="es-CR"/>
        </w:rPr>
        <w:t>celebrada el martes</w:t>
      </w:r>
      <w:r w:rsidRPr="002943C8">
        <w:rPr>
          <w:rFonts w:ascii="Times New Roman" w:eastAsia="Times New Roman" w:hAnsi="Times New Roman"/>
          <w:b/>
          <w:bCs/>
          <w:color w:val="000000" w:themeColor="text1"/>
          <w:sz w:val="24"/>
          <w:szCs w:val="24"/>
          <w:lang w:eastAsia="es-CR"/>
        </w:rPr>
        <w:t xml:space="preserve">10 </w:t>
      </w:r>
      <w:r w:rsidRPr="002943C8">
        <w:rPr>
          <w:rFonts w:ascii="Times New Roman" w:eastAsia="Times New Roman" w:hAnsi="Times New Roman"/>
          <w:color w:val="000000" w:themeColor="text1"/>
          <w:sz w:val="24"/>
          <w:szCs w:val="24"/>
          <w:lang w:eastAsia="es-CR"/>
        </w:rPr>
        <w:t xml:space="preserve">de febrero </w:t>
      </w:r>
      <w:r w:rsidRPr="002943C8">
        <w:rPr>
          <w:rFonts w:ascii="Times New Roman" w:eastAsia="Times New Roman" w:hAnsi="Times New Roman"/>
          <w:b/>
          <w:bCs/>
          <w:color w:val="000000" w:themeColor="text1"/>
          <w:sz w:val="24"/>
          <w:szCs w:val="24"/>
          <w:lang w:eastAsia="es-CR"/>
        </w:rPr>
        <w:t>2026</w:t>
      </w:r>
      <w:r w:rsidRPr="002943C8">
        <w:rPr>
          <w:rFonts w:ascii="Times New Roman" w:eastAsia="Times New Roman" w:hAnsi="Times New Roman"/>
          <w:color w:val="000000" w:themeColor="text1"/>
          <w:sz w:val="24"/>
          <w:szCs w:val="24"/>
          <w:lang w:eastAsia="es-CR"/>
        </w:rPr>
        <w:t xml:space="preserve">, a las diecisiete horas con quince minutos, en la Sala de Sesiones del Concejo Municipal de Siquirres “Plaza Sikiares”, por el Concejo Municipal de Siquirres, en el Artículo </w:t>
      </w:r>
      <w:r w:rsidRPr="002943C8">
        <w:rPr>
          <w:rFonts w:ascii="Times New Roman" w:eastAsia="Times New Roman" w:hAnsi="Times New Roman"/>
          <w:b/>
          <w:bCs/>
          <w:color w:val="000000" w:themeColor="text1"/>
          <w:sz w:val="24"/>
          <w:szCs w:val="24"/>
          <w:lang w:eastAsia="es-CR"/>
        </w:rPr>
        <w:t>VII</w:t>
      </w:r>
      <w:r w:rsidRPr="002943C8">
        <w:rPr>
          <w:rFonts w:ascii="Times New Roman" w:eastAsia="Times New Roman" w:hAnsi="Times New Roman"/>
          <w:color w:val="000000" w:themeColor="text1"/>
          <w:sz w:val="24"/>
          <w:szCs w:val="24"/>
          <w:lang w:eastAsia="es-CR"/>
        </w:rPr>
        <w:t xml:space="preserve">, Inciso </w:t>
      </w:r>
      <w:r w:rsidRPr="002943C8">
        <w:rPr>
          <w:rFonts w:ascii="Times New Roman" w:eastAsia="Times New Roman" w:hAnsi="Times New Roman"/>
          <w:b/>
          <w:bCs/>
          <w:color w:val="000000" w:themeColor="text1"/>
          <w:sz w:val="24"/>
          <w:szCs w:val="24"/>
          <w:lang w:eastAsia="es-CR"/>
        </w:rPr>
        <w:t>6)</w:t>
      </w:r>
      <w:r w:rsidRPr="002943C8">
        <w:rPr>
          <w:rFonts w:ascii="Times New Roman" w:eastAsia="Times New Roman" w:hAnsi="Times New Roman"/>
          <w:color w:val="000000" w:themeColor="text1"/>
          <w:sz w:val="24"/>
          <w:szCs w:val="24"/>
          <w:lang w:eastAsia="es-CR"/>
        </w:rPr>
        <w:t xml:space="preserve">, acuerdo </w:t>
      </w:r>
      <w:r w:rsidRPr="002943C8">
        <w:rPr>
          <w:rFonts w:ascii="Times New Roman" w:eastAsia="Times New Roman" w:hAnsi="Times New Roman"/>
          <w:b/>
          <w:bCs/>
          <w:color w:val="000000" w:themeColor="text1"/>
          <w:sz w:val="24"/>
          <w:szCs w:val="24"/>
          <w:lang w:eastAsia="es-CR"/>
        </w:rPr>
        <w:t>N°2616</w:t>
      </w:r>
      <w:r w:rsidRPr="002943C8">
        <w:rPr>
          <w:rFonts w:ascii="Times New Roman" w:eastAsia="Times New Roman" w:hAnsi="Times New Roman"/>
          <w:color w:val="000000" w:themeColor="text1"/>
          <w:sz w:val="24"/>
          <w:szCs w:val="24"/>
          <w:lang w:eastAsia="es-CR"/>
        </w:rPr>
        <w:t xml:space="preserve">, se conoció y aprobó lo siguiente: ----------------------------------------------- </w:t>
      </w:r>
    </w:p>
    <w:p w14:paraId="28F2C438"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6.-</w:t>
      </w:r>
      <w:r w:rsidRPr="002943C8">
        <w:rPr>
          <w:rFonts w:ascii="Times New Roman" w:eastAsia="Times New Roman" w:hAnsi="Times New Roman"/>
          <w:color w:val="000000" w:themeColor="text1"/>
          <w:sz w:val="24"/>
          <w:szCs w:val="24"/>
          <w:lang w:eastAsia="es-CR"/>
        </w:rPr>
        <w:t xml:space="preserve">Oficio sin número que suscribe la Sra. María Hernández C. y el Sr. Heriberto Villalobos P., dirigido a los miembros del Concejo Municipal de Siquirres, en la que indica que el 03 de febrero del 2026 en sesión Ordinaria N°92 se conoció la denuncia que presentaron los padres de familia de la Escuela Indiana Dos, por presuntas acciones ilegales por parte de la Junta de Educación en la que señala que la denuncia enviada por correo electrónico indicaba erróneamente el 30 de enero de 2026. Los remitentes aclaran que la fecha correcta, según el documento original, es el 28 de enero de 2026. ----------------------------------------------------- </w:t>
      </w:r>
    </w:p>
    <w:p w14:paraId="045E508B"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ACUERDO N°2616-10-02-2026 </w:t>
      </w:r>
    </w:p>
    <w:p w14:paraId="3144A0D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 la documentación que remiten la Sra. María Hernández C. y el Sr. Heriberto Villalobos P., a la Comisión Especial para Juntas de Educación y Juntas Administrativas, para lo que corresponda. </w:t>
      </w:r>
      <w:r w:rsidRPr="002943C8">
        <w:rPr>
          <w:rFonts w:ascii="Times New Roman" w:eastAsia="Times New Roman" w:hAnsi="Times New Roman"/>
          <w:b/>
          <w:bCs/>
          <w:color w:val="000000" w:themeColor="text1"/>
          <w:sz w:val="24"/>
          <w:szCs w:val="24"/>
          <w:lang w:eastAsia="es-CR"/>
        </w:rPr>
        <w:t xml:space="preserve">ACUERDO DEFINITIVAMENTE APROBADO Y EN FIRME. </w:t>
      </w:r>
      <w:r w:rsidRPr="002943C8">
        <w:rPr>
          <w:rFonts w:ascii="Times New Roman" w:eastAsia="Times New Roman" w:hAnsi="Times New Roman"/>
          <w:color w:val="000000" w:themeColor="text1"/>
          <w:sz w:val="24"/>
          <w:szCs w:val="24"/>
          <w:lang w:eastAsia="es-CR"/>
        </w:rPr>
        <w:t>---</w:t>
      </w:r>
    </w:p>
    <w:p w14:paraId="30DA2DDF"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VOTAN FAVOR: </w:t>
      </w:r>
      <w:r w:rsidRPr="002943C8">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56A6B364" w14:textId="691E5C8E"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Finalmente se recibe el oficio SC-089-2026 que notifica el acuerdo </w:t>
      </w:r>
      <w:r w:rsidRPr="002943C8">
        <w:rPr>
          <w:rFonts w:ascii="Times New Roman" w:eastAsia="Times New Roman" w:hAnsi="Times New Roman"/>
          <w:b/>
          <w:bCs/>
          <w:color w:val="000000" w:themeColor="text1"/>
          <w:sz w:val="24"/>
          <w:szCs w:val="24"/>
          <w:lang w:eastAsia="es-CR"/>
        </w:rPr>
        <w:t>N°2620-2026</w:t>
      </w:r>
      <w:r w:rsidRPr="002943C8">
        <w:rPr>
          <w:rFonts w:ascii="Times New Roman" w:eastAsia="Times New Roman" w:hAnsi="Times New Roman"/>
          <w:color w:val="000000" w:themeColor="text1"/>
          <w:sz w:val="24"/>
          <w:szCs w:val="24"/>
          <w:lang w:eastAsia="es-CR"/>
        </w:rPr>
        <w:t xml:space="preserve">. La presente es para hacer de su conocimiento que el Concejo Municipal de Siquirres en su Sesión Ordinaria </w:t>
      </w:r>
      <w:r w:rsidRPr="002943C8">
        <w:rPr>
          <w:rFonts w:ascii="Times New Roman" w:eastAsia="Times New Roman" w:hAnsi="Times New Roman"/>
          <w:b/>
          <w:bCs/>
          <w:color w:val="000000" w:themeColor="text1"/>
          <w:sz w:val="24"/>
          <w:szCs w:val="24"/>
          <w:lang w:eastAsia="es-CR"/>
        </w:rPr>
        <w:t xml:space="preserve">Nº93 </w:t>
      </w:r>
      <w:r w:rsidRPr="002943C8">
        <w:rPr>
          <w:rFonts w:ascii="Times New Roman" w:eastAsia="Times New Roman" w:hAnsi="Times New Roman"/>
          <w:color w:val="000000" w:themeColor="text1"/>
          <w:sz w:val="24"/>
          <w:szCs w:val="24"/>
          <w:lang w:eastAsia="es-CR"/>
        </w:rPr>
        <w:lastRenderedPageBreak/>
        <w:t>celebrada el martes</w:t>
      </w:r>
      <w:r w:rsidRPr="002943C8">
        <w:rPr>
          <w:rFonts w:ascii="Times New Roman" w:eastAsia="Times New Roman" w:hAnsi="Times New Roman"/>
          <w:b/>
          <w:bCs/>
          <w:color w:val="000000" w:themeColor="text1"/>
          <w:sz w:val="24"/>
          <w:szCs w:val="24"/>
          <w:lang w:eastAsia="es-CR"/>
        </w:rPr>
        <w:t xml:space="preserve">10 </w:t>
      </w:r>
      <w:r w:rsidRPr="002943C8">
        <w:rPr>
          <w:rFonts w:ascii="Times New Roman" w:eastAsia="Times New Roman" w:hAnsi="Times New Roman"/>
          <w:color w:val="000000" w:themeColor="text1"/>
          <w:sz w:val="24"/>
          <w:szCs w:val="24"/>
          <w:lang w:eastAsia="es-CR"/>
        </w:rPr>
        <w:t xml:space="preserve">de febrero </w:t>
      </w:r>
      <w:r w:rsidRPr="002943C8">
        <w:rPr>
          <w:rFonts w:ascii="Times New Roman" w:eastAsia="Times New Roman" w:hAnsi="Times New Roman"/>
          <w:b/>
          <w:bCs/>
          <w:color w:val="000000" w:themeColor="text1"/>
          <w:sz w:val="24"/>
          <w:szCs w:val="24"/>
          <w:lang w:eastAsia="es-CR"/>
        </w:rPr>
        <w:t>2026</w:t>
      </w:r>
      <w:r w:rsidRPr="002943C8">
        <w:rPr>
          <w:rFonts w:ascii="Times New Roman" w:eastAsia="Times New Roman" w:hAnsi="Times New Roman"/>
          <w:color w:val="000000" w:themeColor="text1"/>
          <w:sz w:val="24"/>
          <w:szCs w:val="24"/>
          <w:lang w:eastAsia="es-CR"/>
        </w:rPr>
        <w:t xml:space="preserve">, a las diecisiete horas con quince minutos, en la Sala de Sesiones del Concejo Municipal de Siquirres “Plaza Sikiares”, por el Concejo Municipal de Siquirres, en el Artículo </w:t>
      </w:r>
      <w:r w:rsidRPr="002943C8">
        <w:rPr>
          <w:rFonts w:ascii="Times New Roman" w:eastAsia="Times New Roman" w:hAnsi="Times New Roman"/>
          <w:b/>
          <w:bCs/>
          <w:color w:val="000000" w:themeColor="text1"/>
          <w:sz w:val="24"/>
          <w:szCs w:val="24"/>
          <w:lang w:eastAsia="es-CR"/>
        </w:rPr>
        <w:t>VII</w:t>
      </w:r>
      <w:r w:rsidRPr="002943C8">
        <w:rPr>
          <w:rFonts w:ascii="Times New Roman" w:eastAsia="Times New Roman" w:hAnsi="Times New Roman"/>
          <w:color w:val="000000" w:themeColor="text1"/>
          <w:sz w:val="24"/>
          <w:szCs w:val="24"/>
          <w:lang w:eastAsia="es-CR"/>
        </w:rPr>
        <w:t xml:space="preserve">, Inciso </w:t>
      </w:r>
      <w:r w:rsidRPr="002943C8">
        <w:rPr>
          <w:rFonts w:ascii="Times New Roman" w:eastAsia="Times New Roman" w:hAnsi="Times New Roman"/>
          <w:b/>
          <w:bCs/>
          <w:color w:val="000000" w:themeColor="text1"/>
          <w:sz w:val="24"/>
          <w:szCs w:val="24"/>
          <w:lang w:eastAsia="es-CR"/>
        </w:rPr>
        <w:t>10)</w:t>
      </w:r>
      <w:r w:rsidRPr="002943C8">
        <w:rPr>
          <w:rFonts w:ascii="Times New Roman" w:eastAsia="Times New Roman" w:hAnsi="Times New Roman"/>
          <w:color w:val="000000" w:themeColor="text1"/>
          <w:sz w:val="24"/>
          <w:szCs w:val="24"/>
          <w:lang w:eastAsia="es-CR"/>
        </w:rPr>
        <w:t xml:space="preserve">, acuerdo </w:t>
      </w:r>
      <w:r w:rsidRPr="002943C8">
        <w:rPr>
          <w:rFonts w:ascii="Times New Roman" w:eastAsia="Times New Roman" w:hAnsi="Times New Roman"/>
          <w:b/>
          <w:bCs/>
          <w:color w:val="000000" w:themeColor="text1"/>
          <w:sz w:val="24"/>
          <w:szCs w:val="24"/>
          <w:lang w:eastAsia="es-CR"/>
        </w:rPr>
        <w:t>N°2620</w:t>
      </w:r>
      <w:r w:rsidRPr="002943C8">
        <w:rPr>
          <w:rFonts w:ascii="Times New Roman" w:eastAsia="Times New Roman" w:hAnsi="Times New Roman"/>
          <w:color w:val="000000" w:themeColor="text1"/>
          <w:sz w:val="24"/>
          <w:szCs w:val="24"/>
          <w:lang w:eastAsia="es-CR"/>
        </w:rPr>
        <w:t xml:space="preserve">, se conoció y aprobó lo siguiente: ------ </w:t>
      </w:r>
    </w:p>
    <w:p w14:paraId="543CD586"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10.-</w:t>
      </w:r>
      <w:r w:rsidRPr="002943C8">
        <w:rPr>
          <w:rFonts w:ascii="Times New Roman" w:eastAsia="Times New Roman" w:hAnsi="Times New Roman"/>
          <w:color w:val="000000" w:themeColor="text1"/>
          <w:sz w:val="24"/>
          <w:szCs w:val="24"/>
          <w:lang w:eastAsia="es-CR"/>
        </w:rPr>
        <w:t>Oficio sin número que suscribe la Sra. Xinia Harvey Brown/Directora de la Escuela Indiana Dos, dirigido a los miembros del Concejo Municipal de Siquirres, en la que indica que en relación con la denuncia presentada el día 3 de enero del 2026 en la que manifiesta que los hechos no ocurrieron de la manera señalada, por lo que desea aclara brevemente lo sucedido, para lo cual entrega un escrito con documentación anexa. ------------------------</w:t>
      </w:r>
    </w:p>
    <w:p w14:paraId="52EDC1C9"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ACUERDO N°2620-10-02-2026 </w:t>
      </w:r>
    </w:p>
    <w:p w14:paraId="063030C3"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Sometido a votación por unanimidad el Concejo Municipal de Siquirres acuerda: Trasladar el oficio sin número suscrito por la señora Xinia Harvey Brown, Directora de la Escuela Indiana Dos, junto con la documentación anexa, a la Comisión Especial para Juntas de Educación y Juntas Administrativas para lo que corresponda. </w:t>
      </w:r>
      <w:r w:rsidRPr="002943C8">
        <w:rPr>
          <w:rFonts w:ascii="Times New Roman" w:eastAsia="Times New Roman" w:hAnsi="Times New Roman"/>
          <w:b/>
          <w:bCs/>
          <w:color w:val="000000" w:themeColor="text1"/>
          <w:sz w:val="24"/>
          <w:szCs w:val="24"/>
          <w:lang w:eastAsia="es-CR"/>
        </w:rPr>
        <w:t xml:space="preserve">ACUERDO DEFINITIVAMENTE APROBADO Y EN FIRME. </w:t>
      </w:r>
      <w:r w:rsidRPr="002943C8">
        <w:rPr>
          <w:rFonts w:ascii="Times New Roman" w:eastAsia="Times New Roman" w:hAnsi="Times New Roman"/>
          <w:color w:val="000000" w:themeColor="text1"/>
          <w:sz w:val="24"/>
          <w:szCs w:val="24"/>
          <w:lang w:eastAsia="es-CR"/>
        </w:rPr>
        <w:t xml:space="preserve">------------------------------------------- </w:t>
      </w:r>
    </w:p>
    <w:p w14:paraId="01CB5C2B"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VOTAN FAVOR: </w:t>
      </w:r>
      <w:r w:rsidRPr="002943C8">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7A8A01B0"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val="es-ES_tradnl" w:eastAsia="es-CR"/>
        </w:rPr>
        <w:t>SEGUNDO:</w:t>
      </w:r>
      <w:r w:rsidRPr="002943C8">
        <w:rPr>
          <w:rFonts w:ascii="Times New Roman" w:eastAsia="Times New Roman" w:hAnsi="Times New Roman"/>
          <w:color w:val="000000" w:themeColor="text1"/>
          <w:sz w:val="24"/>
          <w:szCs w:val="24"/>
          <w:lang w:val="es-ES_tradnl" w:eastAsia="es-CR"/>
        </w:rPr>
        <w:t xml:space="preserve"> </w:t>
      </w:r>
      <w:r w:rsidRPr="002943C8">
        <w:rPr>
          <w:rFonts w:ascii="Times New Roman" w:eastAsia="Times New Roman" w:hAnsi="Times New Roman"/>
          <w:color w:val="000000" w:themeColor="text1"/>
          <w:sz w:val="24"/>
          <w:szCs w:val="24"/>
          <w:lang w:eastAsia="es-CR"/>
        </w:rPr>
        <w:t>De la información substanciada en la documentación recibida, esta Comisión Especial determinó que existen suficientes elementos para dar curso al correspondiente  proceso ordinario en contra del señor Henry Alberto Oviedo Quesada, Vicepresidente; señor Alexander Ramírez Díaz, Secretario; señora Ana Patricia Espinoza Carrillo, Vocal I, integrantes todos de la Junta de Educación Escuela Indiana Dos, Circuito 04 de la Dirección Regional de Educación Limón, de conformidad con lo establecido en el Artículo  308 y siguientes de la Ley General de la Administración Pública, por la presunta comisión de faltas en ejercicio de sus funciones que podrían ocasionar, la destitución de cada uno de los miembros que la integran, por parte del Honorable Concejo Municipal de la Municipalidad de Siquirres, de conformidad con lo establecido en el Artículo 23, inciso b) e inciso d) del Reglamento General de Juntas de Educación y Juntas Administrativas, Decreto Ejecutivo 38249-MEP, el cual indica textualmente lo siguiente.</w:t>
      </w:r>
    </w:p>
    <w:p w14:paraId="1B6FC7C8"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 “Artículo 23.-Los miembros de las Juntas podrán ser removidos por el Concejo Municipal respectivo, cuando medie justa causa. Se considera justa causa, entre otras:</w:t>
      </w:r>
    </w:p>
    <w:p w14:paraId="698BA5AC" w14:textId="77777777" w:rsidR="004208EB"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a) Cuando sin previo permiso o licencia, dejaren de concurrir a seis sesiones consecutivas, o a seis</w:t>
      </w:r>
    </w:p>
    <w:p w14:paraId="2A500D76" w14:textId="06FE434D"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lastRenderedPageBreak/>
        <w:t>alternas dentro de un período inferior a seis meses.</w:t>
      </w:r>
    </w:p>
    <w:p w14:paraId="5C213E7C"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b) Cuando incumplieren, descuidaren o mostrasen desinterés en sus funciones y responsabilidades estipuladas en el presente reglamento.</w:t>
      </w:r>
    </w:p>
    <w:p w14:paraId="0266F3FE"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c) Cuando hubieren sido condenados por los Tribunales de Justicia por cualquier motivo.</w:t>
      </w:r>
    </w:p>
    <w:p w14:paraId="42AAFBB0"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d) Cuando autoricen el uso de recursos públicos, irrespetando el destino establecido por las distintas fuentes de financiamiento.</w:t>
      </w:r>
    </w:p>
    <w:p w14:paraId="3486736B"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e) Si incurren en otras faltas graves según lo establecido en el presente reglamento”.</w:t>
      </w:r>
    </w:p>
    <w:p w14:paraId="0CB1F0E5"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Para el trámite correspondiente se le asigna al caso el número de Expediente </w:t>
      </w:r>
      <w:r w:rsidRPr="002943C8">
        <w:rPr>
          <w:rFonts w:ascii="Times New Roman" w:eastAsia="Times New Roman" w:hAnsi="Times New Roman"/>
          <w:b/>
          <w:color w:val="000000" w:themeColor="text1"/>
          <w:sz w:val="24"/>
          <w:szCs w:val="24"/>
          <w:lang w:eastAsia="es-CR"/>
        </w:rPr>
        <w:t xml:space="preserve">CEJEA-CMS-004-2026, </w:t>
      </w:r>
      <w:r w:rsidRPr="002943C8">
        <w:rPr>
          <w:rFonts w:ascii="Times New Roman" w:eastAsia="Times New Roman" w:hAnsi="Times New Roman"/>
          <w:color w:val="000000" w:themeColor="text1"/>
          <w:sz w:val="24"/>
          <w:szCs w:val="24"/>
          <w:lang w:eastAsia="es-CR"/>
        </w:rPr>
        <w:t>mismo que contiene toda la información indicada, debidamente foliada.</w:t>
      </w:r>
    </w:p>
    <w:p w14:paraId="217338B7"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Los presuntos hechos que se le imputan a los integrantes de la Junta de Educación de la Escuela Indiana Dos mencionados, son los siguientes:</w:t>
      </w:r>
    </w:p>
    <w:p w14:paraId="5C538ECF"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1.Presunta Malversación de Fondos Públicos, Compras Irregulares</w:t>
      </w:r>
      <w:r w:rsidRPr="002943C8">
        <w:rPr>
          <w:rFonts w:ascii="Times New Roman" w:eastAsia="Times New Roman" w:hAnsi="Times New Roman"/>
          <w:color w:val="000000" w:themeColor="text1"/>
          <w:sz w:val="24"/>
          <w:szCs w:val="24"/>
          <w:lang w:eastAsia="es-CR"/>
        </w:rPr>
        <w:t xml:space="preserve">: Se denuncia el pago de más de 7.5 millones de colones en abarrotes (carne, arroz, frijoles, etc.) realizados en almacenes comerciales privados en diciembre de 2025, a pesar de que la escuela debe comprar sus suministros al CNP. Alimentos Inexistentes: Los denunciantes afirman que los productos detallados en las facturas (como 1,200 bolsas de arroz y cientos de kilos de carne) nunca llegaron al centro educativo. </w:t>
      </w:r>
    </w:p>
    <w:p w14:paraId="0C9A7C3C"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2. Presuntos Pagos Sospechosos</w:t>
      </w:r>
      <w:r w:rsidRPr="002943C8">
        <w:rPr>
          <w:rFonts w:ascii="Times New Roman" w:eastAsia="Times New Roman" w:hAnsi="Times New Roman"/>
          <w:color w:val="000000" w:themeColor="text1"/>
          <w:sz w:val="24"/>
          <w:szCs w:val="24"/>
          <w:lang w:eastAsia="es-CR"/>
        </w:rPr>
        <w:t xml:space="preserve">: Se señala que el vicepresidente de la Junta firmó planillas para estos pagos millonarios sin acuerdos previos y que los cheques fueron cambiados en sucursales bancarias lejanas (Batan y Tibás). </w:t>
      </w:r>
    </w:p>
    <w:p w14:paraId="1D9CC5E4"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3. Presunta Documentación Falsa ("Acta Fantasma")</w:t>
      </w:r>
      <w:r w:rsidRPr="002943C8">
        <w:rPr>
          <w:rFonts w:ascii="Times New Roman" w:eastAsia="Times New Roman" w:hAnsi="Times New Roman"/>
          <w:color w:val="000000" w:themeColor="text1"/>
          <w:sz w:val="24"/>
          <w:szCs w:val="24"/>
          <w:lang w:eastAsia="es-CR"/>
        </w:rPr>
        <w:t xml:space="preserve">: Se alega la creación de una "acta fantasma" con fecha del 2 de diciembre de 2025 para justificar los pagos mencionados. Dicha acta incluye a una miembro de la Junta (Dixie Pita Nelson) que para esa fecha aún no había sido juramentada por el Concejo Municipal. La presidenta de la Junta sostiene que nunca convocó a dicha reunión ni firmó el acta, la cual fue supuestamente redactada por la Directora y no por el secretario. </w:t>
      </w:r>
    </w:p>
    <w:p w14:paraId="2260893B"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4. Presunta Extracción de Alimentos del Comedor:</w:t>
      </w:r>
      <w:r w:rsidRPr="002943C8">
        <w:rPr>
          <w:rFonts w:ascii="Times New Roman" w:eastAsia="Times New Roman" w:hAnsi="Times New Roman"/>
          <w:color w:val="000000" w:themeColor="text1"/>
          <w:sz w:val="24"/>
          <w:szCs w:val="24"/>
          <w:lang w:eastAsia="es-CR"/>
        </w:rPr>
        <w:t xml:space="preserve"> El 17 de diciembre de 2025, tras una reunión, la Directora supuestamente instó a los miembros de la Junta a repartirse los alimentos de la bodega del comedor escolar. Los testigos afirman haber visto a directivos llevarse "paquetones" de comida (arroz, frijoles, aceite) en sus vehículos, dejando la despensa vacía.</w:t>
      </w:r>
      <w:r w:rsidRPr="002943C8">
        <w:rPr>
          <w:rFonts w:ascii="Times New Roman" w:eastAsia="Times New Roman" w:hAnsi="Times New Roman"/>
          <w:b/>
          <w:bCs/>
          <w:color w:val="000000" w:themeColor="text1"/>
          <w:sz w:val="24"/>
          <w:szCs w:val="24"/>
          <w:lang w:eastAsia="es-CR"/>
        </w:rPr>
        <w:t xml:space="preserve"> </w:t>
      </w:r>
      <w:r w:rsidRPr="002943C8">
        <w:rPr>
          <w:rFonts w:ascii="Times New Roman" w:eastAsia="Times New Roman" w:hAnsi="Times New Roman"/>
          <w:b/>
          <w:color w:val="000000" w:themeColor="text1"/>
          <w:sz w:val="24"/>
          <w:szCs w:val="24"/>
          <w:lang w:eastAsia="es-CR"/>
        </w:rPr>
        <w:t xml:space="preserve"> </w:t>
      </w:r>
    </w:p>
    <w:p w14:paraId="2215A54A"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lastRenderedPageBreak/>
        <w:t xml:space="preserve">TERCERO: </w:t>
      </w:r>
      <w:r w:rsidRPr="002943C8">
        <w:rPr>
          <w:rFonts w:ascii="Times New Roman" w:eastAsia="Times New Roman" w:hAnsi="Times New Roman"/>
          <w:color w:val="000000" w:themeColor="text1"/>
          <w:sz w:val="24"/>
          <w:szCs w:val="24"/>
          <w:lang w:eastAsia="es-CR"/>
        </w:rPr>
        <w:t xml:space="preserve">Que, una vez analizada la información por parte de esta Comisión Especial, se determina que existen elementos suficientes para realizar el respectivo Traslado de Cargos a los integrantes denunciados de la </w:t>
      </w:r>
      <w:r w:rsidRPr="002943C8">
        <w:rPr>
          <w:rFonts w:ascii="Times New Roman" w:eastAsia="Times New Roman" w:hAnsi="Times New Roman"/>
          <w:b/>
          <w:color w:val="000000" w:themeColor="text1"/>
          <w:sz w:val="24"/>
          <w:szCs w:val="24"/>
          <w:lang w:eastAsia="es-CR"/>
        </w:rPr>
        <w:t xml:space="preserve">Junta de Educación de la Escuela Indiana Dos </w:t>
      </w:r>
      <w:r w:rsidRPr="002943C8">
        <w:rPr>
          <w:rFonts w:ascii="Times New Roman" w:eastAsia="Times New Roman" w:hAnsi="Times New Roman"/>
          <w:color w:val="000000" w:themeColor="text1"/>
          <w:sz w:val="24"/>
          <w:szCs w:val="24"/>
          <w:lang w:eastAsia="es-CR"/>
        </w:rPr>
        <w:t>a saber: señor Henry Alberto Oviedo Quesada, Vicepresidente; señor Alexander Ramírez Díaz, Secretario; señora Ana Patricia Espinoza Carrillo, Vocal I.</w:t>
      </w:r>
    </w:p>
    <w:p w14:paraId="3372BE5B"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La notificación del traslado de cargos se realiza por medio del oficio CEJEA-CMS-002-2026, de fecha 24 de marzo de 2026. El traslado de cargos a las partes denunciadas se realizará en forma física a las siguientes direcciones ofrecidas por la parte denunciante</w:t>
      </w:r>
    </w:p>
    <w:p w14:paraId="53FD84EB" w14:textId="77777777" w:rsidR="002943C8" w:rsidRPr="002943C8" w:rsidRDefault="002943C8" w:rsidP="002943C8">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Henry Alberto Oviedo Quesada cédula 602600938, Indiana Tres en la entrada de Finca Bananera Verde Azul primera casa mano derecha. </w:t>
      </w:r>
    </w:p>
    <w:p w14:paraId="3FE11FBC" w14:textId="77777777" w:rsidR="002943C8" w:rsidRPr="002943C8" w:rsidRDefault="002943C8" w:rsidP="002943C8">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Alexander Ramírez Díaz cédula 603550795, Indiana Dos 75 metros Noreste de la Iglesia Católica San Gerardo, casa de cemento mano derecha color rosado. </w:t>
      </w:r>
    </w:p>
    <w:p w14:paraId="3A8B4C82" w14:textId="77777777" w:rsidR="002943C8" w:rsidRPr="002943C8" w:rsidRDefault="002943C8" w:rsidP="002943C8">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Ana Patricia Espinoza Carrillo cédula 702980115, Indiana Dos, entrada entre la escuela y el salón comunal, casa al fondo detrás de la Escuela.</w:t>
      </w:r>
    </w:p>
    <w:p w14:paraId="44AD6D6F" w14:textId="3D6A5B6C"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Se establece como fecha para la celebración de la audiencia oral y privada correspondiente a este caso, el día viernes 24 de abril del 2026, a partir de las 08:45 horas, en la sala de reuniones del Plantel de la Municipalidad de Siquirres ubicado en Barrio San Martín de Siquirres, costado este de la Plaza de Deportes. En dicha audiencia oral y privada, se admitirá y recibirá toda la prueba y alegatos de las partes, para ser incorporados al expediente, garantizando con ello el respeto al debido proceso y el derecho a la defensa de la parte imputada, de conformidad con lo estipulado en el Artículo 308, siguientes y concordantes, de la Ley General de Administración Pública. La audiencia será atendida por la Comisión Especial para Juntas de Educación y Juntas Administrativas del Concejo Municipal de la Municipalidad de Siquirres</w:t>
      </w:r>
    </w:p>
    <w:p w14:paraId="4C4C1A68" w14:textId="7E02540C"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El horario individual de comparecencia es el siguiente:</w:t>
      </w:r>
    </w:p>
    <w:p w14:paraId="203A7686" w14:textId="562A590F" w:rsidR="00C03385" w:rsidRDefault="001C17BB" w:rsidP="002943C8">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9264" behindDoc="0" locked="0" layoutInCell="1" allowOverlap="1" wp14:anchorId="6A8379DF" wp14:editId="771D065F">
            <wp:simplePos x="0" y="0"/>
            <wp:positionH relativeFrom="margin">
              <wp:align>left</wp:align>
            </wp:positionH>
            <wp:positionV relativeFrom="paragraph">
              <wp:posOffset>176109</wp:posOffset>
            </wp:positionV>
            <wp:extent cx="5940033" cy="1888177"/>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884"/>
                    <a:stretch/>
                  </pic:blipFill>
                  <pic:spPr bwMode="auto">
                    <a:xfrm>
                      <a:off x="0" y="0"/>
                      <a:ext cx="5940033" cy="1888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DA001" w14:textId="6E6BC765" w:rsidR="00C03385" w:rsidRDefault="00C03385" w:rsidP="002943C8">
      <w:pPr>
        <w:spacing w:after="0" w:line="540" w:lineRule="exact"/>
        <w:jc w:val="both"/>
        <w:rPr>
          <w:rFonts w:ascii="Times New Roman" w:eastAsia="Times New Roman" w:hAnsi="Times New Roman"/>
          <w:color w:val="000000" w:themeColor="text1"/>
          <w:sz w:val="24"/>
          <w:szCs w:val="24"/>
          <w:lang w:eastAsia="es-CR"/>
        </w:rPr>
      </w:pPr>
    </w:p>
    <w:p w14:paraId="37CD58FD" w14:textId="190535F0" w:rsidR="001C17BB" w:rsidRDefault="001C17BB" w:rsidP="002943C8">
      <w:pPr>
        <w:spacing w:after="0" w:line="540" w:lineRule="exact"/>
        <w:jc w:val="both"/>
        <w:rPr>
          <w:rFonts w:ascii="Times New Roman" w:eastAsia="Times New Roman" w:hAnsi="Times New Roman"/>
          <w:color w:val="000000" w:themeColor="text1"/>
          <w:sz w:val="24"/>
          <w:szCs w:val="24"/>
          <w:lang w:eastAsia="es-CR"/>
        </w:rPr>
      </w:pPr>
    </w:p>
    <w:p w14:paraId="77F2E5E4" w14:textId="77777777" w:rsidR="001C17BB" w:rsidRDefault="001C17BB" w:rsidP="002943C8">
      <w:pPr>
        <w:spacing w:after="0" w:line="540" w:lineRule="exact"/>
        <w:jc w:val="both"/>
        <w:rPr>
          <w:rFonts w:ascii="Times New Roman" w:eastAsia="Times New Roman" w:hAnsi="Times New Roman"/>
          <w:color w:val="000000" w:themeColor="text1"/>
          <w:sz w:val="24"/>
          <w:szCs w:val="24"/>
          <w:lang w:eastAsia="es-CR"/>
        </w:rPr>
      </w:pPr>
    </w:p>
    <w:p w14:paraId="41776CB7" w14:textId="466CF0AC" w:rsidR="00C03385" w:rsidRDefault="00C03385" w:rsidP="002943C8">
      <w:pPr>
        <w:spacing w:after="0" w:line="540" w:lineRule="exact"/>
        <w:jc w:val="both"/>
        <w:rPr>
          <w:rFonts w:ascii="Times New Roman" w:eastAsia="Times New Roman" w:hAnsi="Times New Roman"/>
          <w:color w:val="000000" w:themeColor="text1"/>
          <w:sz w:val="24"/>
          <w:szCs w:val="24"/>
          <w:lang w:eastAsia="es-CR"/>
        </w:rPr>
      </w:pPr>
    </w:p>
    <w:p w14:paraId="5C59DE42" w14:textId="77777777" w:rsidR="00591C35" w:rsidRPr="002943C8" w:rsidRDefault="00591C35" w:rsidP="002943C8">
      <w:pPr>
        <w:spacing w:after="0" w:line="540" w:lineRule="exact"/>
        <w:jc w:val="both"/>
        <w:rPr>
          <w:rFonts w:ascii="Times New Roman" w:eastAsia="Times New Roman" w:hAnsi="Times New Roman"/>
          <w:color w:val="000000" w:themeColor="text1"/>
          <w:sz w:val="24"/>
          <w:szCs w:val="24"/>
          <w:lang w:eastAsia="es-CR"/>
        </w:rPr>
      </w:pPr>
    </w:p>
    <w:p w14:paraId="60E43D97"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lastRenderedPageBreak/>
        <w:t>CUARTO:</w:t>
      </w:r>
      <w:r w:rsidRPr="002943C8">
        <w:rPr>
          <w:rFonts w:ascii="Times New Roman" w:eastAsia="Times New Roman" w:hAnsi="Times New Roman"/>
          <w:color w:val="000000" w:themeColor="text1"/>
          <w:sz w:val="24"/>
          <w:szCs w:val="24"/>
          <w:lang w:eastAsia="es-CR"/>
        </w:rPr>
        <w:t xml:space="preserve"> Que, a la audiencia oral y privada convocada en la hora y fecha dicha, se hacen presentes el señor Henry Alberto Oviedo Quesada y el señor Alexander Ramírez Díaz. La señora Ana Patricia Espinoza Carrillo se presenta a las 11:20 horas por lo que no se atiende. Se le reprograma la audiencia para el lunes 27 de abril de 2026, a partir de las 11 horas. La compareciente asiste en la fecha y hora indicadas a rendir su testimonio. Durante cada una de las audiencias, cada compareciente se refiere ampliamente a cada uno de los presuntos hechos que se le imputan. Únicamente el señor Alexander Ramírez Díaz aporta documentación para ser usada como elemento probatorio de descargo en el caso. </w:t>
      </w:r>
    </w:p>
    <w:p w14:paraId="2F1BAD49"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Se elabora el Acta de Comparecencia correspondiente a cada audiencia, de la cual se le entrega una copia firmada a cada uno de los comparecientes.</w:t>
      </w:r>
    </w:p>
    <w:p w14:paraId="53D3A4C8"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QUINTO: </w:t>
      </w:r>
      <w:r w:rsidRPr="002943C8">
        <w:rPr>
          <w:rFonts w:ascii="Times New Roman" w:eastAsia="Times New Roman" w:hAnsi="Times New Roman"/>
          <w:color w:val="000000" w:themeColor="text1"/>
          <w:sz w:val="24"/>
          <w:szCs w:val="24"/>
          <w:lang w:eastAsia="es-CR"/>
        </w:rPr>
        <w:t xml:space="preserve">Que, a efectos de mejor resolver esta Comisión Especial mediante el oficio </w:t>
      </w:r>
      <w:r w:rsidRPr="002943C8">
        <w:rPr>
          <w:rFonts w:ascii="Times New Roman" w:eastAsia="Times New Roman" w:hAnsi="Times New Roman"/>
          <w:b/>
          <w:color w:val="000000" w:themeColor="text1"/>
          <w:sz w:val="24"/>
          <w:szCs w:val="24"/>
          <w:lang w:eastAsia="es-CR"/>
        </w:rPr>
        <w:t>CEJEA-CMS-004-2026</w:t>
      </w:r>
      <w:r w:rsidRPr="002943C8">
        <w:rPr>
          <w:rFonts w:ascii="Times New Roman" w:eastAsia="Times New Roman" w:hAnsi="Times New Roman"/>
          <w:color w:val="000000" w:themeColor="text1"/>
          <w:sz w:val="24"/>
          <w:szCs w:val="24"/>
          <w:lang w:eastAsia="es-CR"/>
        </w:rPr>
        <w:t xml:space="preserve">, de fecha 28 de abril del 2026, solicita al Honorable Concejo Municipal, tomar acuerdo para llamar a comparecer ante esta Comisión Especial a la señora </w:t>
      </w:r>
      <w:r w:rsidRPr="002943C8">
        <w:rPr>
          <w:rFonts w:ascii="Times New Roman" w:eastAsia="Times New Roman" w:hAnsi="Times New Roman"/>
          <w:b/>
          <w:color w:val="000000" w:themeColor="text1"/>
          <w:sz w:val="24"/>
          <w:szCs w:val="24"/>
          <w:lang w:eastAsia="es-CR"/>
        </w:rPr>
        <w:t>Natalia Yesenia Oviedo Campos</w:t>
      </w:r>
      <w:r w:rsidRPr="002943C8">
        <w:rPr>
          <w:rFonts w:ascii="Times New Roman" w:eastAsia="Times New Roman" w:hAnsi="Times New Roman"/>
          <w:color w:val="000000" w:themeColor="text1"/>
          <w:sz w:val="24"/>
          <w:szCs w:val="24"/>
          <w:lang w:eastAsia="es-CR"/>
        </w:rPr>
        <w:t xml:space="preserve">, Presidente de la Junta de Educación de la Escuela Indiana Dos, a fin de que se refiera a los temas que se analizan en el expediente </w:t>
      </w:r>
      <w:r w:rsidRPr="002943C8">
        <w:rPr>
          <w:rFonts w:ascii="Times New Roman" w:eastAsia="Times New Roman" w:hAnsi="Times New Roman"/>
          <w:b/>
          <w:color w:val="000000" w:themeColor="text1"/>
          <w:sz w:val="24"/>
          <w:szCs w:val="24"/>
          <w:lang w:eastAsia="es-CR"/>
        </w:rPr>
        <w:t>CEJEA-CMS-004-2026</w:t>
      </w:r>
      <w:r w:rsidRPr="002943C8">
        <w:rPr>
          <w:rFonts w:ascii="Times New Roman" w:eastAsia="Times New Roman" w:hAnsi="Times New Roman"/>
          <w:color w:val="000000" w:themeColor="text1"/>
          <w:sz w:val="24"/>
          <w:szCs w:val="24"/>
          <w:lang w:eastAsia="es-CR"/>
        </w:rPr>
        <w:t>, en su condición de Presidente de este órgano colegiado, en fecha martes 04 de mayo de 2026, a las 15:00 horas en el Salón de Sesiones del Concejo Municipal. El acuerdo es aprobado y la señora presidente asiste en la fecha y hora dichas al lugar indicado, donde rinde amplia comparecencia sobre el tema en cuestión. De su comparecencia se genera la correspondiente acta, de la cual se le entrega una copia, debidamente firmada.</w:t>
      </w:r>
    </w:p>
    <w:p w14:paraId="43789808"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RESULTANDO</w:t>
      </w:r>
    </w:p>
    <w:p w14:paraId="046D404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PRIMERO: </w:t>
      </w:r>
      <w:r w:rsidRPr="002943C8">
        <w:rPr>
          <w:rFonts w:ascii="Times New Roman" w:eastAsia="Times New Roman" w:hAnsi="Times New Roman"/>
          <w:color w:val="000000" w:themeColor="text1"/>
          <w:sz w:val="24"/>
          <w:szCs w:val="24"/>
          <w:lang w:eastAsia="es-CR"/>
        </w:rPr>
        <w:t xml:space="preserve">Que, la Comisión Especial para Juntas de Educación y Juntas Administrativa analiza la información completa contenida en el Expediente </w:t>
      </w:r>
      <w:r w:rsidRPr="002943C8">
        <w:rPr>
          <w:rFonts w:ascii="Times New Roman" w:eastAsia="Times New Roman" w:hAnsi="Times New Roman"/>
          <w:b/>
          <w:color w:val="000000" w:themeColor="text1"/>
          <w:sz w:val="24"/>
          <w:szCs w:val="24"/>
          <w:lang w:eastAsia="es-CR"/>
        </w:rPr>
        <w:t>CEJEA-CMS-004-2026</w:t>
      </w:r>
      <w:r w:rsidRPr="002943C8">
        <w:rPr>
          <w:rFonts w:ascii="Times New Roman" w:eastAsia="Times New Roman" w:hAnsi="Times New Roman"/>
          <w:color w:val="000000" w:themeColor="text1"/>
          <w:sz w:val="24"/>
          <w:szCs w:val="24"/>
          <w:lang w:eastAsia="es-CR"/>
        </w:rPr>
        <w:t>, tanto la aportada por la parte denunciante como por la parte denunciada</w:t>
      </w:r>
    </w:p>
    <w:p w14:paraId="2860B867" w14:textId="3B35723C" w:rsidR="002943C8" w:rsidRPr="002943C8" w:rsidRDefault="002943C8" w:rsidP="002943C8">
      <w:pPr>
        <w:spacing w:after="0" w:line="540" w:lineRule="exact"/>
        <w:jc w:val="both"/>
        <w:rPr>
          <w:rFonts w:ascii="Times New Roman" w:eastAsia="Times New Roman" w:hAnsi="Times New Roman"/>
          <w:b/>
          <w:bCs/>
          <w:iCs/>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Finalizado este proceso de revisión y análisis, se determina que no </w:t>
      </w:r>
      <w:r w:rsidRPr="002943C8">
        <w:rPr>
          <w:rFonts w:ascii="Times New Roman" w:eastAsia="Times New Roman" w:hAnsi="Times New Roman"/>
          <w:bCs/>
          <w:iCs/>
          <w:color w:val="000000" w:themeColor="text1"/>
          <w:sz w:val="24"/>
          <w:szCs w:val="24"/>
          <w:lang w:eastAsia="es-CR"/>
        </w:rPr>
        <w:t xml:space="preserve">han existido vicios procesales durante el trámite del Expediente </w:t>
      </w:r>
      <w:r w:rsidRPr="002943C8">
        <w:rPr>
          <w:rFonts w:ascii="Times New Roman" w:eastAsia="Times New Roman" w:hAnsi="Times New Roman"/>
          <w:b/>
          <w:bCs/>
          <w:iCs/>
          <w:color w:val="000000" w:themeColor="text1"/>
          <w:sz w:val="24"/>
          <w:szCs w:val="24"/>
          <w:lang w:eastAsia="es-CR"/>
        </w:rPr>
        <w:t>CEJEA-CMS-004-2</w:t>
      </w:r>
      <w:r w:rsidRPr="002943C8">
        <w:rPr>
          <w:rFonts w:ascii="Times New Roman" w:eastAsia="Times New Roman" w:hAnsi="Times New Roman"/>
          <w:bCs/>
          <w:iCs/>
          <w:color w:val="000000" w:themeColor="text1"/>
          <w:sz w:val="24"/>
          <w:szCs w:val="24"/>
          <w:lang w:eastAsia="es-CR"/>
        </w:rPr>
        <w:t>; se han cumplido y garantizado las formalidades sustanciales a las partes, como el debido proceso, traslado de cargos que posibilite su derecho a la defensa, acceso al expediente y a participar en la audiencia que permitió la inmediación de la prueba.</w:t>
      </w:r>
    </w:p>
    <w:p w14:paraId="191CC1B1" w14:textId="77777777" w:rsidR="00591C35"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iCs/>
          <w:color w:val="000000" w:themeColor="text1"/>
          <w:sz w:val="24"/>
          <w:szCs w:val="24"/>
          <w:lang w:eastAsia="es-CR"/>
        </w:rPr>
        <w:t xml:space="preserve">SEGUNDO: </w:t>
      </w:r>
      <w:r w:rsidRPr="002943C8">
        <w:rPr>
          <w:rFonts w:ascii="Times New Roman" w:eastAsia="Times New Roman" w:hAnsi="Times New Roman"/>
          <w:color w:val="000000" w:themeColor="text1"/>
          <w:sz w:val="24"/>
          <w:szCs w:val="24"/>
          <w:lang w:eastAsia="es-CR"/>
        </w:rPr>
        <w:t>Que, la ley y jurisprudencia en la materia, establecen la obligación para la</w:t>
      </w:r>
    </w:p>
    <w:p w14:paraId="218EFF3E" w14:textId="5C386D2C" w:rsidR="002943C8" w:rsidRPr="002943C8" w:rsidRDefault="002943C8" w:rsidP="002943C8">
      <w:pPr>
        <w:spacing w:after="0" w:line="540" w:lineRule="exact"/>
        <w:jc w:val="both"/>
        <w:rPr>
          <w:rFonts w:ascii="Times New Roman" w:eastAsia="Times New Roman" w:hAnsi="Times New Roman"/>
          <w:bCs/>
          <w:iCs/>
          <w:color w:val="000000" w:themeColor="text1"/>
          <w:sz w:val="24"/>
          <w:szCs w:val="24"/>
          <w:lang w:eastAsia="es-CR"/>
        </w:rPr>
      </w:pPr>
      <w:r w:rsidRPr="002943C8">
        <w:rPr>
          <w:rFonts w:ascii="Times New Roman" w:eastAsia="Times New Roman" w:hAnsi="Times New Roman"/>
          <w:color w:val="000000" w:themeColor="text1"/>
          <w:sz w:val="24"/>
          <w:szCs w:val="24"/>
          <w:lang w:eastAsia="es-CR"/>
        </w:rPr>
        <w:lastRenderedPageBreak/>
        <w:t xml:space="preserve">Administración de establecer el Debido Proceso que garantice el derecho de defensa de los integrantes de la Junta de Educación, por medio del Procedimiento Ordinario el cual es parte del Libro II de la Ley General de la Administración Pública, lo cual fue efectivamente garantizado en este caso, por cuanto </w:t>
      </w:r>
      <w:r w:rsidR="00591C35" w:rsidRPr="002943C8">
        <w:rPr>
          <w:rFonts w:ascii="Times New Roman" w:eastAsia="Times New Roman" w:hAnsi="Times New Roman"/>
          <w:color w:val="000000" w:themeColor="text1"/>
          <w:sz w:val="24"/>
          <w:szCs w:val="24"/>
          <w:lang w:eastAsia="es-CR"/>
        </w:rPr>
        <w:t>los denunciados</w:t>
      </w:r>
      <w:r w:rsidRPr="002943C8">
        <w:rPr>
          <w:rFonts w:ascii="Times New Roman" w:eastAsia="Times New Roman" w:hAnsi="Times New Roman"/>
          <w:color w:val="000000" w:themeColor="text1"/>
          <w:sz w:val="24"/>
          <w:szCs w:val="24"/>
          <w:lang w:eastAsia="es-CR"/>
        </w:rPr>
        <w:t xml:space="preserve"> tuvieron acceso en tiempo a </w:t>
      </w:r>
      <w:r w:rsidR="00591C35" w:rsidRPr="002943C8">
        <w:rPr>
          <w:rFonts w:ascii="Times New Roman" w:eastAsia="Times New Roman" w:hAnsi="Times New Roman"/>
          <w:color w:val="000000" w:themeColor="text1"/>
          <w:sz w:val="24"/>
          <w:szCs w:val="24"/>
          <w:lang w:eastAsia="es-CR"/>
        </w:rPr>
        <w:t>apersonarse al</w:t>
      </w:r>
      <w:r w:rsidRPr="002943C8">
        <w:rPr>
          <w:rFonts w:ascii="Times New Roman" w:eastAsia="Times New Roman" w:hAnsi="Times New Roman"/>
          <w:color w:val="000000" w:themeColor="text1"/>
          <w:sz w:val="24"/>
          <w:szCs w:val="24"/>
          <w:lang w:eastAsia="es-CR"/>
        </w:rPr>
        <w:t xml:space="preserve"> mismo y </w:t>
      </w:r>
      <w:r w:rsidR="00591C35" w:rsidRPr="002943C8">
        <w:rPr>
          <w:rFonts w:ascii="Times New Roman" w:eastAsia="Times New Roman" w:hAnsi="Times New Roman"/>
          <w:color w:val="000000" w:themeColor="text1"/>
          <w:sz w:val="24"/>
          <w:szCs w:val="24"/>
          <w:lang w:eastAsia="es-CR"/>
        </w:rPr>
        <w:t>a realizar</w:t>
      </w:r>
      <w:r w:rsidRPr="002943C8">
        <w:rPr>
          <w:rFonts w:ascii="Times New Roman" w:eastAsia="Times New Roman" w:hAnsi="Times New Roman"/>
          <w:color w:val="000000" w:themeColor="text1"/>
          <w:sz w:val="24"/>
          <w:szCs w:val="24"/>
          <w:lang w:eastAsia="es-CR"/>
        </w:rPr>
        <w:t xml:space="preserve"> el descargo que estimaron pertinente en relación a los hechos investigados.</w:t>
      </w:r>
    </w:p>
    <w:p w14:paraId="05E2AD5E" w14:textId="77777777" w:rsidR="002943C8" w:rsidRPr="002943C8" w:rsidRDefault="002943C8" w:rsidP="002943C8">
      <w:pPr>
        <w:spacing w:after="0" w:line="540" w:lineRule="exact"/>
        <w:jc w:val="both"/>
        <w:rPr>
          <w:rFonts w:ascii="Times New Roman" w:eastAsia="Times New Roman" w:hAnsi="Times New Roman"/>
          <w:bCs/>
          <w:iCs/>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La Comisión Especial para Juntas de Educación y Juntas Administrativas , cumplió en un todo con el principio al debido proceso y el derecho de defensa de las partes, desarrolló del procedimiento bajo expresa garantía a los derechos fundamentales de todas las partes involucradas y como mecanismo de control y tutela administrativa a fin de investigar los hechos que eventualmente evidenciaran la posible existencia de ellos y que estos impliquen, de ser necesario, la imposición de alguna medida dentro de los estimados en el artículo 23 del Reglamento General de Juntas de Educación y Juntas Administrativas, Decreto Ejecutivo N° 38249-MEP del 10 de febrero de 2014, vinculados con el contenido de la denuncia y la prueba que se aporta y consta en los autos.  </w:t>
      </w:r>
    </w:p>
    <w:p w14:paraId="780435D5" w14:textId="77777777" w:rsidR="002943C8" w:rsidRPr="002943C8" w:rsidRDefault="002943C8" w:rsidP="002943C8">
      <w:pPr>
        <w:spacing w:after="0" w:line="540" w:lineRule="exact"/>
        <w:jc w:val="both"/>
        <w:rPr>
          <w:rFonts w:ascii="Times New Roman" w:eastAsia="Times New Roman" w:hAnsi="Times New Roman"/>
          <w:bCs/>
          <w:iCs/>
          <w:color w:val="000000" w:themeColor="text1"/>
          <w:sz w:val="24"/>
          <w:szCs w:val="24"/>
          <w:lang w:eastAsia="es-CR"/>
        </w:rPr>
      </w:pPr>
      <w:r w:rsidRPr="002943C8">
        <w:rPr>
          <w:rFonts w:ascii="Times New Roman" w:eastAsia="Times New Roman" w:hAnsi="Times New Roman"/>
          <w:b/>
          <w:bCs/>
          <w:iCs/>
          <w:color w:val="000000" w:themeColor="text1"/>
          <w:sz w:val="24"/>
          <w:szCs w:val="24"/>
          <w:lang w:eastAsia="es-CR"/>
        </w:rPr>
        <w:t xml:space="preserve">TERCERO: </w:t>
      </w:r>
      <w:r w:rsidRPr="002943C8">
        <w:rPr>
          <w:rFonts w:ascii="Times New Roman" w:eastAsia="Times New Roman" w:hAnsi="Times New Roman"/>
          <w:bCs/>
          <w:iCs/>
          <w:color w:val="000000" w:themeColor="text1"/>
          <w:sz w:val="24"/>
          <w:szCs w:val="24"/>
          <w:lang w:eastAsia="es-CR"/>
        </w:rPr>
        <w:t xml:space="preserve">Que, de conformidad con la documentación aportada por la parte denunciante en este proceso, sea la señora </w:t>
      </w:r>
      <w:r w:rsidRPr="002943C8">
        <w:rPr>
          <w:rFonts w:ascii="Times New Roman" w:eastAsia="Times New Roman" w:hAnsi="Times New Roman"/>
          <w:color w:val="000000" w:themeColor="text1"/>
          <w:sz w:val="24"/>
          <w:szCs w:val="24"/>
          <w:lang w:eastAsia="es-CR"/>
        </w:rPr>
        <w:t>Sra. María Hernández C. y el Sr. Heriberto Villalobos P</w:t>
      </w:r>
      <w:r w:rsidRPr="002943C8">
        <w:rPr>
          <w:rFonts w:ascii="Times New Roman" w:eastAsia="Times New Roman" w:hAnsi="Times New Roman"/>
          <w:bCs/>
          <w:iCs/>
          <w:color w:val="000000" w:themeColor="text1"/>
          <w:sz w:val="24"/>
          <w:szCs w:val="24"/>
          <w:lang w:eastAsia="es-CR"/>
        </w:rPr>
        <w:t xml:space="preserve"> se pueden sustentar los siguientes aspectos en relación a los hechos denunciados.</w:t>
      </w:r>
    </w:p>
    <w:p w14:paraId="02CB8FA9" w14:textId="0A97FF8B"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 a) Presunta Malversación de Fondos Públicos, Compras Irregulares</w:t>
      </w:r>
      <w:r w:rsidRPr="002943C8">
        <w:rPr>
          <w:rFonts w:ascii="Times New Roman" w:eastAsia="Times New Roman" w:hAnsi="Times New Roman"/>
          <w:color w:val="000000" w:themeColor="text1"/>
          <w:sz w:val="24"/>
          <w:szCs w:val="24"/>
          <w:lang w:eastAsia="es-CR"/>
        </w:rPr>
        <w:t>: Se pudo determinar que, efectivamente, la Junta de Educación canceló facturas referentes a la compra de productos alimenticios (abarrotes) para el Comedor Estudiantil, a proveedores externos no autorizados, siendo que el proveedor autorizado es el Concejo Nacional de Producción (CNP)</w:t>
      </w:r>
    </w:p>
    <w:p w14:paraId="56530170" w14:textId="77777777" w:rsidR="002943C8" w:rsidRPr="002943C8" w:rsidRDefault="002943C8" w:rsidP="002943C8">
      <w:pPr>
        <w:spacing w:after="0" w:line="540" w:lineRule="exact"/>
        <w:jc w:val="both"/>
        <w:rPr>
          <w:rFonts w:ascii="Times New Roman" w:eastAsia="Times New Roman" w:hAnsi="Times New Roman"/>
          <w:b/>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Específicamente, se le cancelaron dos facturas por abarrotes diversos (carne, arroz, frijoles, azúcar blanco, pollo, y otros), al proveedor </w:t>
      </w:r>
      <w:r w:rsidRPr="002943C8">
        <w:rPr>
          <w:rFonts w:ascii="Times New Roman" w:eastAsia="Times New Roman" w:hAnsi="Times New Roman"/>
          <w:b/>
          <w:color w:val="000000" w:themeColor="text1"/>
          <w:sz w:val="24"/>
          <w:szCs w:val="24"/>
          <w:lang w:eastAsia="es-CR"/>
        </w:rPr>
        <w:t xml:space="preserve">XIANHUI HU </w:t>
      </w:r>
      <w:r w:rsidRPr="002943C8">
        <w:rPr>
          <w:rFonts w:ascii="Times New Roman" w:eastAsia="Times New Roman" w:hAnsi="Times New Roman"/>
          <w:color w:val="000000" w:themeColor="text1"/>
          <w:sz w:val="24"/>
          <w:szCs w:val="24"/>
          <w:lang w:eastAsia="es-CR"/>
        </w:rPr>
        <w:t xml:space="preserve">domiciliado en Betania, Siquirres, 90 metros al oeste del puente. La primera de ellas de fecha 02 de diciembre de 2025, por un monto de </w:t>
      </w:r>
      <w:r w:rsidRPr="002943C8">
        <w:rPr>
          <w:rFonts w:ascii="Times New Roman" w:eastAsia="Times New Roman" w:hAnsi="Times New Roman"/>
          <w:b/>
          <w:color w:val="000000" w:themeColor="text1"/>
          <w:sz w:val="24"/>
          <w:szCs w:val="24"/>
          <w:lang w:eastAsia="es-CR"/>
        </w:rPr>
        <w:t>¢2,515,000.00 (dos millones quinientos quince mil colones sin céntimos</w:t>
      </w:r>
      <w:r w:rsidRPr="002943C8">
        <w:rPr>
          <w:rFonts w:ascii="Times New Roman" w:eastAsia="Times New Roman" w:hAnsi="Times New Roman"/>
          <w:color w:val="000000" w:themeColor="text1"/>
          <w:sz w:val="24"/>
          <w:szCs w:val="24"/>
          <w:lang w:eastAsia="es-CR"/>
        </w:rPr>
        <w:t xml:space="preserve"> y la segunda de fecha 17 de diciembre de 2025, por un monto de </w:t>
      </w:r>
      <w:r w:rsidRPr="002943C8">
        <w:rPr>
          <w:rFonts w:ascii="Times New Roman" w:eastAsia="Times New Roman" w:hAnsi="Times New Roman"/>
          <w:b/>
          <w:color w:val="000000" w:themeColor="text1"/>
          <w:sz w:val="24"/>
          <w:szCs w:val="24"/>
          <w:lang w:eastAsia="es-CR"/>
        </w:rPr>
        <w:t xml:space="preserve">¢2,485,510.00 (dos millones cuatrocientos ochenta y cinco mil quinientos diez colones sin céntimos) </w:t>
      </w:r>
      <w:r w:rsidRPr="002943C8">
        <w:rPr>
          <w:rFonts w:ascii="Times New Roman" w:eastAsia="Times New Roman" w:hAnsi="Times New Roman"/>
          <w:color w:val="000000" w:themeColor="text1"/>
          <w:sz w:val="24"/>
          <w:szCs w:val="24"/>
          <w:lang w:eastAsia="es-CR"/>
        </w:rPr>
        <w:t xml:space="preserve">para una suma total cancelada de </w:t>
      </w:r>
      <w:r w:rsidRPr="002943C8">
        <w:rPr>
          <w:rFonts w:ascii="Times New Roman" w:eastAsia="Times New Roman" w:hAnsi="Times New Roman"/>
          <w:b/>
          <w:color w:val="000000" w:themeColor="text1"/>
          <w:sz w:val="24"/>
          <w:szCs w:val="24"/>
          <w:lang w:eastAsia="es-CR"/>
        </w:rPr>
        <w:t xml:space="preserve">¢5,000,510.00 (cinco millones quinientos diez colones sin céntimos). </w:t>
      </w:r>
    </w:p>
    <w:p w14:paraId="6567E087" w14:textId="77777777" w:rsidR="00591C35"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Además, se canceló una factura por abarrotes diversos (carne, arroz, frijoles pechuga de pollo y otros), por un monto de </w:t>
      </w:r>
      <w:r w:rsidRPr="002943C8">
        <w:rPr>
          <w:rFonts w:ascii="Times New Roman" w:eastAsia="Times New Roman" w:hAnsi="Times New Roman"/>
          <w:b/>
          <w:color w:val="000000" w:themeColor="text1"/>
          <w:sz w:val="24"/>
          <w:szCs w:val="24"/>
          <w:lang w:eastAsia="es-CR"/>
        </w:rPr>
        <w:t xml:space="preserve">¢3515000.00 (Tres millones quinientos quince mil colones sin céntimos), </w:t>
      </w:r>
      <w:r w:rsidRPr="002943C8">
        <w:rPr>
          <w:rFonts w:ascii="Times New Roman" w:eastAsia="Times New Roman" w:hAnsi="Times New Roman"/>
          <w:color w:val="000000" w:themeColor="text1"/>
          <w:sz w:val="24"/>
          <w:szCs w:val="24"/>
          <w:lang w:eastAsia="es-CR"/>
        </w:rPr>
        <w:t xml:space="preserve">al proveedor </w:t>
      </w:r>
      <w:r w:rsidRPr="002943C8">
        <w:rPr>
          <w:rFonts w:ascii="Times New Roman" w:eastAsia="Times New Roman" w:hAnsi="Times New Roman"/>
          <w:b/>
          <w:color w:val="000000" w:themeColor="text1"/>
          <w:sz w:val="24"/>
          <w:szCs w:val="24"/>
          <w:lang w:eastAsia="es-CR"/>
        </w:rPr>
        <w:t xml:space="preserve">La Paz de Matina S.A, </w:t>
      </w:r>
      <w:r w:rsidRPr="002943C8">
        <w:rPr>
          <w:rFonts w:ascii="Times New Roman" w:eastAsia="Times New Roman" w:hAnsi="Times New Roman"/>
          <w:color w:val="000000" w:themeColor="text1"/>
          <w:sz w:val="24"/>
          <w:szCs w:val="24"/>
          <w:lang w:eastAsia="es-CR"/>
        </w:rPr>
        <w:t>domiciliado en Limón, Matina, 50 metros al norte</w:t>
      </w:r>
    </w:p>
    <w:p w14:paraId="299D3DED" w14:textId="496D666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lastRenderedPageBreak/>
        <w:t>de la CCSS. La factura cancelada registra como fecha el de diciembre de 2026.</w:t>
      </w:r>
    </w:p>
    <w:p w14:paraId="6BE0FB75"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Las cancelaciones de las facturas indicadas a ambos proveedores, fueron aprobadas en la Sesión de la Junta de Educación celebrada el día 17 de diciembre de 2025, a partir de las 18:00 horas la cual finalizó a las 18:05 horas según consta en el acta respectiva, visible en la página 48 y página 49 del correspondiente Libro de actas, el cual tiene un encabezado de número de sesión ilegible e indica que la fecha de la sesión es 02 de diciembre de 2025 y que finaliza el 17 de diciembre de 2025. Se contó en esta sesión, con la presencia de todos los miembros de la Junta de Educación a saber: señora Natalia Yesenia Oviedo Campos, Presidente; Henry Alberto Oviedo Quesada, Vicepresidente; el señor Alexander Ramírez Díaz, Secretario; señora Ana Patricia Espinoza Carrillo, Vocal I; señora Dixie Pita Nelson Vocal II. Así mismo se encontraba presente la Directora de la institución señora Xinia Harvey Brown. </w:t>
      </w:r>
    </w:p>
    <w:p w14:paraId="311BA04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En relación a los pagos realizados, es posible evidenciar graves inconsistencias. La planilla de pago N° 9-12-2025 de fecha 17 de diciembre de 2025 autoriza el pago de </w:t>
      </w:r>
      <w:r w:rsidRPr="002943C8">
        <w:rPr>
          <w:rFonts w:ascii="Times New Roman" w:eastAsia="Times New Roman" w:hAnsi="Times New Roman"/>
          <w:b/>
          <w:color w:val="000000" w:themeColor="text1"/>
          <w:sz w:val="24"/>
          <w:szCs w:val="24"/>
          <w:lang w:eastAsia="es-CR"/>
        </w:rPr>
        <w:t>¢2,515,000.00 (dos millones quinientos quince mil colones sin céntimos) a “Almacén Zhao</w:t>
      </w:r>
      <w:r w:rsidRPr="002943C8">
        <w:rPr>
          <w:rFonts w:ascii="Times New Roman" w:eastAsia="Times New Roman" w:hAnsi="Times New Roman"/>
          <w:color w:val="000000" w:themeColor="text1"/>
          <w:sz w:val="24"/>
          <w:szCs w:val="24"/>
          <w:lang w:eastAsia="es-CR"/>
        </w:rPr>
        <w:t xml:space="preserve"> de Betania”. Esta planilla fue hecha por el señor Alexander Ramírez Díaz, Secretario, aprobada por el señor Henry Alberto Oviedo Quesada, Vicepresidente y quien firma en vez de la Presidente sin razón alguna, y revisada por la señora Xinia Harvey Brown. Directora de la institución. Empero, la factura de respaldo de este pago indica que el nombre del comercio al que se le realizó la cancelación es </w:t>
      </w:r>
      <w:r w:rsidRPr="002943C8">
        <w:rPr>
          <w:rFonts w:ascii="Times New Roman" w:eastAsia="Times New Roman" w:hAnsi="Times New Roman"/>
          <w:b/>
          <w:color w:val="000000" w:themeColor="text1"/>
          <w:sz w:val="24"/>
          <w:szCs w:val="24"/>
          <w:lang w:eastAsia="es-CR"/>
        </w:rPr>
        <w:t>XIANHUI HU.</w:t>
      </w:r>
    </w:p>
    <w:p w14:paraId="0BDFB50F"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La planilla de pago N° 8-12-2025 del 17 de diciembre de 2025 autoriza el pago de </w:t>
      </w:r>
      <w:r w:rsidRPr="002943C8">
        <w:rPr>
          <w:rFonts w:ascii="Times New Roman" w:eastAsia="Times New Roman" w:hAnsi="Times New Roman"/>
          <w:b/>
          <w:color w:val="000000" w:themeColor="text1"/>
          <w:sz w:val="24"/>
          <w:szCs w:val="24"/>
          <w:lang w:eastAsia="es-CR"/>
        </w:rPr>
        <w:t>¢2,485,510.00 (dos millones cuatrocientos ochenta y cinco mil quinientos diez colones sin céntimos) a “Almacén Zhao</w:t>
      </w:r>
      <w:r w:rsidRPr="002943C8">
        <w:rPr>
          <w:rFonts w:ascii="Times New Roman" w:eastAsia="Times New Roman" w:hAnsi="Times New Roman"/>
          <w:color w:val="000000" w:themeColor="text1"/>
          <w:sz w:val="24"/>
          <w:szCs w:val="24"/>
          <w:lang w:eastAsia="es-CR"/>
        </w:rPr>
        <w:t xml:space="preserve"> de Betania”. Esta planilla fue hecha por el señor Alexander Ramírez Díaz, Secretario, aprobada por el señor Henry Alberto Oviedo Quesada, Vicepresidente quien firma en vez de la Presidente sin razón alguna, y revisada por la señora Xinia Harvey Brown. Directora de la institución. La factura de respaldo de este pago indica que el nombre del comercio al que se le realizó la cancelación es </w:t>
      </w:r>
      <w:r w:rsidRPr="002943C8">
        <w:rPr>
          <w:rFonts w:ascii="Times New Roman" w:eastAsia="Times New Roman" w:hAnsi="Times New Roman"/>
          <w:b/>
          <w:color w:val="000000" w:themeColor="text1"/>
          <w:sz w:val="24"/>
          <w:szCs w:val="24"/>
          <w:lang w:eastAsia="es-CR"/>
        </w:rPr>
        <w:t>XIANHUI HU</w:t>
      </w:r>
      <w:r w:rsidRPr="002943C8">
        <w:rPr>
          <w:rFonts w:ascii="Times New Roman" w:eastAsia="Times New Roman" w:hAnsi="Times New Roman"/>
          <w:color w:val="000000" w:themeColor="text1"/>
          <w:sz w:val="24"/>
          <w:szCs w:val="24"/>
          <w:lang w:eastAsia="es-CR"/>
        </w:rPr>
        <w:t xml:space="preserve">. </w:t>
      </w:r>
    </w:p>
    <w:p w14:paraId="2031B2F4"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La planilla de pago N° 12-12-2025 del 17 de diciembre de 2025 autoriza el pago de </w:t>
      </w:r>
      <w:r w:rsidRPr="002943C8">
        <w:rPr>
          <w:rFonts w:ascii="Times New Roman" w:eastAsia="Times New Roman" w:hAnsi="Times New Roman"/>
          <w:b/>
          <w:color w:val="000000" w:themeColor="text1"/>
          <w:sz w:val="24"/>
          <w:szCs w:val="24"/>
          <w:lang w:eastAsia="es-CR"/>
        </w:rPr>
        <w:t>¢3,515,000.00</w:t>
      </w:r>
      <w:r w:rsidRPr="002943C8">
        <w:rPr>
          <w:rFonts w:ascii="Times New Roman" w:eastAsia="Times New Roman" w:hAnsi="Times New Roman"/>
          <w:color w:val="000000" w:themeColor="text1"/>
          <w:sz w:val="24"/>
          <w:szCs w:val="24"/>
          <w:lang w:eastAsia="es-CR"/>
        </w:rPr>
        <w:t xml:space="preserve"> al proveedor </w:t>
      </w:r>
      <w:r w:rsidRPr="002943C8">
        <w:rPr>
          <w:rFonts w:ascii="Times New Roman" w:eastAsia="Times New Roman" w:hAnsi="Times New Roman"/>
          <w:b/>
          <w:color w:val="000000" w:themeColor="text1"/>
          <w:sz w:val="24"/>
          <w:szCs w:val="24"/>
          <w:lang w:eastAsia="es-CR"/>
        </w:rPr>
        <w:t>“Súper Económico de Bataan</w:t>
      </w:r>
      <w:r w:rsidRPr="002943C8">
        <w:rPr>
          <w:rFonts w:ascii="Times New Roman" w:eastAsia="Times New Roman" w:hAnsi="Times New Roman"/>
          <w:color w:val="000000" w:themeColor="text1"/>
          <w:sz w:val="24"/>
          <w:szCs w:val="24"/>
          <w:lang w:eastAsia="es-CR"/>
        </w:rPr>
        <w:t xml:space="preserve">”. Esta planilla fue hecha por el señor Alexander Ramírez Díaz, Secretario, aprobada por el señor Henry Alberto Oviedo Quesada, Vicepresidente quien firma en vez de la Presidente y revisada por la señora Xinia Harvey Brown. Directora de la </w:t>
      </w:r>
      <w:r w:rsidRPr="002943C8">
        <w:rPr>
          <w:rFonts w:ascii="Times New Roman" w:eastAsia="Times New Roman" w:hAnsi="Times New Roman"/>
          <w:color w:val="000000" w:themeColor="text1"/>
          <w:sz w:val="24"/>
          <w:szCs w:val="24"/>
          <w:lang w:eastAsia="es-CR"/>
        </w:rPr>
        <w:lastRenderedPageBreak/>
        <w:t xml:space="preserve">institución. La factura de respaldo de este pago indica que el nombre del comercio al que se le realizó la cancelación es </w:t>
      </w:r>
      <w:r w:rsidRPr="002943C8">
        <w:rPr>
          <w:rFonts w:ascii="Times New Roman" w:eastAsia="Times New Roman" w:hAnsi="Times New Roman"/>
          <w:b/>
          <w:color w:val="000000" w:themeColor="text1"/>
          <w:sz w:val="24"/>
          <w:szCs w:val="24"/>
          <w:lang w:eastAsia="es-CR"/>
        </w:rPr>
        <w:t>La Paz de Matina S.A.</w:t>
      </w:r>
    </w:p>
    <w:p w14:paraId="2DAAFE74"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b). </w:t>
      </w:r>
      <w:r w:rsidRPr="002943C8">
        <w:rPr>
          <w:rFonts w:ascii="Times New Roman" w:eastAsia="Times New Roman" w:hAnsi="Times New Roman"/>
          <w:color w:val="000000" w:themeColor="text1"/>
          <w:sz w:val="24"/>
          <w:szCs w:val="24"/>
          <w:lang w:eastAsia="es-CR"/>
        </w:rPr>
        <w:t xml:space="preserve">En relación al aspecto definido como presuntos pagos sospechosos, es claro que el Vicepresidente de la Junta de Educación firmó las tres planillas supra señaladas, sin que mediase razón alguna, al estar presente durante toda la Sesión la Presidente de la Junta de Educación. Más aún, el citado funcionario firma también el Acta de Sesión del 17 de diciembre de 2025. En relación de donde fueron cambiados los cheques no se aportan elementos probatorios del lugar donde se realizó tal gestión. </w:t>
      </w:r>
    </w:p>
    <w:p w14:paraId="13F06A6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c). Referente al tema de la existencia de una Acta fantasma, se logró demostrar que, por error involuntario del Secretario de la Junta de Educación, se consignó como fecha de sesión 02 de diciembre de 2025, siendo lo correcto 17 de diciembre de 2025. </w:t>
      </w:r>
    </w:p>
    <w:p w14:paraId="092DD499"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d) . De los testimonios recabados en la audiencia oral y privada, fue posible determinar que, efectivamente, con el consentimiento de la totalidad de los miembros de la Junta de Educación de la Escuela Indiana Dos y la Directora de la institución, al finalizar la sesión del día 17 de diciembre de 2025, se repartieron entre todos ellos y la persona Directora, los alimentos sobrantes en el comedor escolar que fueron a adquiridos con fondos públicos, para consumo de los estudiantes. La señora Presidente y la Vocal II de la Junta, un tiempo después que no es posible precisar, lograron demostrar con prueba testimonial de los demás integrantes de la Junta de Educación, que devolvieron los alimentos que retiraron. No es posible determinar si las cantidades coinciden entre lo sustraído y lo devuelto pues no hay prueba documental que lo sustente. Sin embargo, es clara la existencia del acto ilícito por parte de ambas integrantes de la Junta de Educación.</w:t>
      </w:r>
    </w:p>
    <w:p w14:paraId="3E419E64"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e) De las declaraciones rendidas por la señora Presidente de la Junta de Educación de la Escuela Indiana Dos, señora </w:t>
      </w:r>
      <w:r w:rsidRPr="002943C8">
        <w:rPr>
          <w:rFonts w:ascii="Times New Roman" w:eastAsia="Times New Roman" w:hAnsi="Times New Roman"/>
          <w:b/>
          <w:color w:val="000000" w:themeColor="text1"/>
          <w:sz w:val="24"/>
          <w:szCs w:val="24"/>
          <w:lang w:eastAsia="es-CR"/>
        </w:rPr>
        <w:t>Natalia Yesenia Oviedo Campos</w:t>
      </w:r>
      <w:r w:rsidRPr="002943C8">
        <w:rPr>
          <w:rFonts w:ascii="Times New Roman" w:eastAsia="Times New Roman" w:hAnsi="Times New Roman"/>
          <w:color w:val="000000" w:themeColor="text1"/>
          <w:sz w:val="24"/>
          <w:szCs w:val="24"/>
          <w:lang w:eastAsia="es-CR"/>
        </w:rPr>
        <w:t>, se puede evidenciar que existía una deuda con el Concejo Nacional de Producción (CNP), por concepto de pago de alimentos por un monto superior a los 13 millones de colones, esto debido a atrasos en la facturación por parte esa institución.</w:t>
      </w:r>
    </w:p>
    <w:p w14:paraId="76662DA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Cs/>
          <w:color w:val="000000" w:themeColor="text1"/>
          <w:sz w:val="24"/>
          <w:szCs w:val="24"/>
          <w:lang w:eastAsia="es-CR"/>
        </w:rPr>
        <w:t xml:space="preserve">El 18 de diciembre de 2025, se le pagó al CNP la suma de 7,000,000.00 (siete millones exactos) quedando un saldo pendiente de ¢6,791,912.44 (seis millones setecientos noventa y unos mil novecientos doce colones con cuarenta y cuatro céntimos). Ese monto se debía cancelar con el dinero existente en la cuenta corriente, correspondiente a los fondos de PANEA que administra la </w:t>
      </w:r>
      <w:r w:rsidRPr="002943C8">
        <w:rPr>
          <w:rFonts w:ascii="Times New Roman" w:eastAsia="Times New Roman" w:hAnsi="Times New Roman"/>
          <w:bCs/>
          <w:color w:val="000000" w:themeColor="text1"/>
          <w:sz w:val="24"/>
          <w:szCs w:val="24"/>
          <w:lang w:eastAsia="es-CR"/>
        </w:rPr>
        <w:lastRenderedPageBreak/>
        <w:t>Junta; sin embargo, el dinero fue dispuesto por la Junta de Educación para los pagos en los almacenes Zhao de Betania y en Súper Económico Bataan, Matina. Aclaró en su declaración, que en el comercio de Betania nunca se han adquirido alimentos, solamente artículos de limpieza para la escuela y en comercios de Bataan o Matina, nunca se ha comprado absolutamente nada.</w:t>
      </w:r>
    </w:p>
    <w:p w14:paraId="703E4AD8" w14:textId="77777777" w:rsidR="002943C8" w:rsidRPr="002943C8" w:rsidRDefault="002943C8" w:rsidP="002943C8">
      <w:pPr>
        <w:spacing w:after="0" w:line="540" w:lineRule="exact"/>
        <w:jc w:val="both"/>
        <w:rPr>
          <w:rFonts w:ascii="Times New Roman" w:eastAsia="Times New Roman" w:hAnsi="Times New Roman"/>
          <w:bCs/>
          <w:iCs/>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CUARTO:</w:t>
      </w:r>
      <w:r w:rsidRPr="002943C8">
        <w:rPr>
          <w:rFonts w:ascii="Times New Roman" w:eastAsia="Times New Roman" w:hAnsi="Times New Roman"/>
          <w:color w:val="000000" w:themeColor="text1"/>
          <w:sz w:val="24"/>
          <w:szCs w:val="24"/>
          <w:lang w:eastAsia="es-CR"/>
        </w:rPr>
        <w:t xml:space="preserve"> Sobre el fondo del asunto. La función de esta comisión en el caso concreto, es verificar la validez del procedimiento y garantizar que los derechos de las partes efectivamente se han respetado, así como que exista un análisis fundamentado sobre la prueba que consta en los autos. La base del análisis del elenco probatorio, debe sustentarse ineludiblemente, en que la prueba de cargo debe ser la necesaria, útil y pertinente y constituya la base para el dictado de una resolución administrativa por parte del Concejo Municipal, referida a los hechos denunciados y con base en la norma de derecho sustantivo que establece el presupuesto jurídico para determinar si existió o no un incumplimiento de deberes que determine la existencia de  hallazgos y hechos  claros y precisos de esta situación por parte de los denunciados y que configuren el fundamento de la sanción expresa y taxativa que contempla el artículo 23 del Reglamento General de Juntas de Educación y Juntas Administrativas, Nº 38249-MEP, como “justa causa”, a saber:</w:t>
      </w:r>
    </w:p>
    <w:p w14:paraId="20CA391B"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“Artículo 23.-Los miembros de las Juntas podrán ser removidos por el Concejo Municipal respectivo cuando medie justa causa. Se considera justa causa, entre otras:</w:t>
      </w:r>
    </w:p>
    <w:p w14:paraId="08FD855F"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a) Cuando sin previo permiso o licencia, dejaren de concurrir a seis sesiones consecutivas, o a seis alternas dentro de un período inferior a seis meses.</w:t>
      </w:r>
    </w:p>
    <w:p w14:paraId="00F248B6"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b) Cuando incumplieren, descuidaren o mostrasen desinterés en sus funciones y responsabilidades estipuladas en el presente reglamento.</w:t>
      </w:r>
    </w:p>
    <w:p w14:paraId="69DC0E42"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c) Cuando hubieren sido condenados por los Tribunales de Justicia por cualquier motivo.</w:t>
      </w:r>
    </w:p>
    <w:p w14:paraId="3A1BF742"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d) Cuando autoricen el uso de recursos públicos, irrespetando el destino establecido por las distintas fuentes de financiamiento.</w:t>
      </w:r>
    </w:p>
    <w:p w14:paraId="5DE978E4"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i/>
          <w:iCs/>
          <w:color w:val="000000" w:themeColor="text1"/>
          <w:sz w:val="24"/>
          <w:szCs w:val="24"/>
          <w:lang w:eastAsia="es-CR"/>
        </w:rPr>
        <w:t>e) Si incurren en otras faltas graves según lo establecido en el presente reglamento.”</w:t>
      </w:r>
    </w:p>
    <w:p w14:paraId="60CF9B77"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Resulta entonces, que no es solo necesario presentar en una denuncia sobre los hechos que, presuntamente, constituyan faltas al deber de cuidado o presuntos incumplimientos a los deberes de sus cargos, por parte de los funcionarios que se denuncian, sino que, por un principio de seguridad jurídica, el sistema y el estado de derecho que nos rige,  es indispensable que dichos hechos correspondan al presupuesto de hecho que establece la norma jurídica, que en este caso </w:t>
      </w:r>
      <w:r w:rsidRPr="002943C8">
        <w:rPr>
          <w:rFonts w:ascii="Times New Roman" w:eastAsia="Times New Roman" w:hAnsi="Times New Roman"/>
          <w:color w:val="000000" w:themeColor="text1"/>
          <w:sz w:val="24"/>
          <w:szCs w:val="24"/>
          <w:lang w:eastAsia="es-CR"/>
        </w:rPr>
        <w:lastRenderedPageBreak/>
        <w:t>corresponde a lo indicado expresa y taxativamente al artículo 23 del Reglamento General de Juntas de Educación y Juntas Administrativas, Nº 38249-MEP, ya que en materia sancionatoria, la violación a tales postulados, acarrea no solamente la nulidad absoluta de lo actuado por la administración que dicta al acto final, sino la responsabilidad que despliegue el ampararse del principio de legalidad, y que para este caso, es apegarse estrictamente a la norma y en caso de duda o ayuno de prueba, debe someterse a lo más favorable para el denunciado.</w:t>
      </w:r>
    </w:p>
    <w:p w14:paraId="178C1FDD"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Cs/>
          <w:iCs/>
          <w:color w:val="000000" w:themeColor="text1"/>
          <w:sz w:val="24"/>
          <w:szCs w:val="24"/>
          <w:lang w:eastAsia="es-CR"/>
        </w:rPr>
        <w:t>En este caso, la</w:t>
      </w:r>
      <w:r w:rsidRPr="002943C8">
        <w:rPr>
          <w:rFonts w:ascii="Times New Roman" w:eastAsia="Times New Roman" w:hAnsi="Times New Roman"/>
          <w:color w:val="000000" w:themeColor="text1"/>
          <w:sz w:val="24"/>
          <w:szCs w:val="24"/>
          <w:lang w:eastAsia="es-CR"/>
        </w:rPr>
        <w:t xml:space="preserve"> Comisión Especial para Juntas de Educación y Juntas Administrativas, realiza el análisis de la documentación ofrecida por la parte denunciante para sustentar el caso, versus la documentación y alegatos ofrecidos por la parte denunciada. La parte denunciante incorpora y fundamenta su solicitud de valorar la destitución de los miembros de la Junta de Educación de la Escuela Indiana Dos denunciados, en el contenido integral del Artículo 23 del Reglamento General de Juntas de Educación y Juntas Administrativas.</w:t>
      </w:r>
    </w:p>
    <w:p w14:paraId="75AF2FE2"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QUINTO: Conclusiones. </w:t>
      </w:r>
      <w:r w:rsidRPr="002943C8">
        <w:rPr>
          <w:rFonts w:ascii="Times New Roman" w:eastAsia="Times New Roman" w:hAnsi="Times New Roman"/>
          <w:color w:val="000000" w:themeColor="text1"/>
          <w:sz w:val="24"/>
          <w:szCs w:val="24"/>
          <w:lang w:eastAsia="es-CR"/>
        </w:rPr>
        <w:t>Del análisis de la información existente a la luz de la reglamentación vigente, se evidencia que el actuar de todos y cada uno de los integrantes de la Junta de Educación de la Escuela Indiana Dos contra los que se presenta la denuncia, sea el señor Henry Alberto Oviedo Quesada, Vicepresidente; señor Alexander Ramírez Díaz, Secretario; señora Ana Patricia Espinoza Carrillo, Vocal I, en</w:t>
      </w:r>
      <w:r w:rsidRPr="002943C8">
        <w:rPr>
          <w:rFonts w:ascii="Times New Roman" w:eastAsia="Times New Roman" w:hAnsi="Times New Roman"/>
          <w:b/>
          <w:color w:val="000000" w:themeColor="text1"/>
          <w:sz w:val="24"/>
          <w:szCs w:val="24"/>
          <w:lang w:eastAsia="es-CR"/>
        </w:rPr>
        <w:t xml:space="preserve"> </w:t>
      </w:r>
      <w:r w:rsidRPr="002943C8">
        <w:rPr>
          <w:rFonts w:ascii="Times New Roman" w:eastAsia="Times New Roman" w:hAnsi="Times New Roman"/>
          <w:color w:val="000000" w:themeColor="text1"/>
          <w:sz w:val="24"/>
          <w:szCs w:val="24"/>
          <w:lang w:eastAsia="es-CR"/>
        </w:rPr>
        <w:t xml:space="preserve"> los aspectos señalados por la parte denunciante, es clara y notoria  la autorización del uso de recursos públicos, irrespetando el destino establecido por las distintas fuentes de financiamiento. Se evidencia un manifiesto y evidente incumplimiento, descuido y desinterés en sus funciones asignadas reglamentariamente,  ya que permitieron que se utilizaran recursos económicos para adquirir productos diversos alimentarios para ser utilizados en el servicio de Comedor Estudiantil del centro educativo, a proveedores no autorizados para adquirir estos productos, pues la legislación es clara sobre la obligatoriedad de esta Junta de Educación en realizar este proceso de aprovisionamiento,  ante el Concejo Nacional de Producción (CNP). Por otro lado, fueron capaces de ponerse de acuerdo para asociarse entre sí los cinco miembros de esta Junta, en contubernio con la señora persona Directora del centro educativo, para hurtar alimentos de las estanterías del comedor estudiantil, mismos que fueron adquiridos con fondos públicos del programa PANEA y su destino es el aprovechamiento por parte de los estudiantes del centro educativo y nunca repararon en acto realizado; esto se desprende de las propias declaraciones ofrecidas por ellos mismos, como miembros de esta Junta de Educación. En otro orden de cosas, </w:t>
      </w:r>
      <w:r w:rsidRPr="002943C8">
        <w:rPr>
          <w:rFonts w:ascii="Times New Roman" w:eastAsia="Times New Roman" w:hAnsi="Times New Roman"/>
          <w:color w:val="000000" w:themeColor="text1"/>
          <w:sz w:val="24"/>
          <w:szCs w:val="24"/>
          <w:lang w:eastAsia="es-CR"/>
        </w:rPr>
        <w:lastRenderedPageBreak/>
        <w:t>no se preocupan por tomar las actas correctamente, delegando esa función en la persona Directora del centro educativo, no en el secretario como corresponde, descuidando así las normas básicas para incorporar al acta la información correspondiente y garantizar el adecuado resguardo de la misma. Realizaron una sesión el 17 de diciembre del 2026, en la cual estuvo presente la persona Directora del centro educativo, cuando ya el curso lectivo había finalizado en que tomaron acuerdos de pago de facturas diversas por montos millonarios justificando el hecho indicando que eran facturas “resumen” que aglomeraban varias facturas pendientes de muchos años atrás (desde el 2022 aparentemente) las cuales no fueron presentadas para ser verificadas, ni en la sesión del 17 de diciembre de 2025 ni ante esta Comisión Especial.</w:t>
      </w:r>
    </w:p>
    <w:p w14:paraId="5CCCDFB2" w14:textId="77777777" w:rsidR="002943C8" w:rsidRPr="002943C8" w:rsidRDefault="002943C8" w:rsidP="002943C8">
      <w:pPr>
        <w:spacing w:after="0" w:line="540" w:lineRule="exact"/>
        <w:jc w:val="both"/>
        <w:rPr>
          <w:rFonts w:ascii="Times New Roman" w:eastAsia="Times New Roman" w:hAnsi="Times New Roman"/>
          <w:b/>
          <w:bCs/>
          <w:color w:val="000000" w:themeColor="text1"/>
          <w:sz w:val="24"/>
          <w:szCs w:val="24"/>
          <w:lang w:eastAsia="es-CR"/>
        </w:rPr>
      </w:pPr>
      <w:r w:rsidRPr="002943C8">
        <w:rPr>
          <w:rFonts w:ascii="Times New Roman" w:eastAsia="Times New Roman" w:hAnsi="Times New Roman"/>
          <w:color w:val="000000" w:themeColor="text1"/>
          <w:sz w:val="24"/>
          <w:szCs w:val="24"/>
          <w:lang w:eastAsia="es-CR"/>
        </w:rPr>
        <w:t xml:space="preserve">Por lo anterior, esta Comisión Especial para Juntas de Educación y Juntas Administrativas determina que la prueba aportada por la parte denunciante permite determinar la existencia de una “justa causa” que posibilita la remoción de cada uno de los miembros integrantes de la Junta de Educación de la Escuela Indiana Dos, Circuito 04, Dirección Regional de Educación Limón, contra los que pesa esta denuncia, en apego a la norma de rigor, sea el Artículo 23 del Reglamento General de Juntas de Educación y Juntas Administrativas, </w:t>
      </w:r>
      <w:r w:rsidRPr="002943C8">
        <w:rPr>
          <w:rFonts w:ascii="Times New Roman" w:eastAsia="Times New Roman" w:hAnsi="Times New Roman"/>
          <w:bCs/>
          <w:color w:val="000000" w:themeColor="text1"/>
          <w:sz w:val="24"/>
          <w:szCs w:val="24"/>
          <w:lang w:eastAsia="es-CR"/>
        </w:rPr>
        <w:t>Nº 38249-MEP,  inciso b) e inciso d)</w:t>
      </w:r>
      <w:r w:rsidRPr="002943C8">
        <w:rPr>
          <w:rFonts w:ascii="Times New Roman" w:eastAsia="Times New Roman" w:hAnsi="Times New Roman"/>
          <w:b/>
          <w:bCs/>
          <w:color w:val="000000" w:themeColor="text1"/>
          <w:sz w:val="24"/>
          <w:szCs w:val="24"/>
          <w:lang w:eastAsia="es-CR"/>
        </w:rPr>
        <w:t>.</w:t>
      </w:r>
    </w:p>
    <w:p w14:paraId="557364CF" w14:textId="77777777" w:rsidR="002943C8" w:rsidRPr="002943C8" w:rsidRDefault="002943C8" w:rsidP="00D3501D">
      <w:pPr>
        <w:spacing w:after="0" w:line="540" w:lineRule="exact"/>
        <w:jc w:val="center"/>
        <w:rPr>
          <w:rFonts w:ascii="Times New Roman" w:eastAsia="Times New Roman" w:hAnsi="Times New Roman"/>
          <w:b/>
          <w:bCs/>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POR TANTO:</w:t>
      </w:r>
    </w:p>
    <w:p w14:paraId="46EF4279" w14:textId="77777777" w:rsidR="002943C8" w:rsidRPr="002943C8" w:rsidRDefault="002943C8" w:rsidP="002943C8">
      <w:pPr>
        <w:spacing w:after="0" w:line="540" w:lineRule="exact"/>
        <w:jc w:val="both"/>
        <w:rPr>
          <w:rFonts w:ascii="Times New Roman" w:eastAsia="Times New Roman" w:hAnsi="Times New Roman"/>
          <w:i/>
          <w:iCs/>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PRIMERO:</w:t>
      </w:r>
      <w:r w:rsidRPr="002943C8">
        <w:rPr>
          <w:rFonts w:ascii="Times New Roman" w:eastAsia="Times New Roman" w:hAnsi="Times New Roman"/>
          <w:color w:val="000000" w:themeColor="text1"/>
          <w:sz w:val="24"/>
          <w:szCs w:val="24"/>
          <w:lang w:eastAsia="es-CR"/>
        </w:rPr>
        <w:t xml:space="preserve"> Esta Comisión Especial para Juntas de Educación y Juntas Administrativas, al realizar el análisis integral del Expediente </w:t>
      </w:r>
      <w:r w:rsidRPr="002943C8">
        <w:rPr>
          <w:rFonts w:ascii="Times New Roman" w:eastAsia="Times New Roman" w:hAnsi="Times New Roman"/>
          <w:b/>
          <w:color w:val="000000" w:themeColor="text1"/>
          <w:sz w:val="24"/>
          <w:szCs w:val="24"/>
          <w:lang w:eastAsia="es-CR"/>
        </w:rPr>
        <w:t>CEJEA-CMS-004-2026</w:t>
      </w:r>
      <w:r w:rsidRPr="002943C8">
        <w:rPr>
          <w:rFonts w:ascii="Times New Roman" w:eastAsia="Times New Roman" w:hAnsi="Times New Roman"/>
          <w:color w:val="000000" w:themeColor="text1"/>
          <w:sz w:val="24"/>
          <w:szCs w:val="24"/>
          <w:lang w:eastAsia="es-CR"/>
        </w:rPr>
        <w:t xml:space="preserve"> y habiendo verificado el cumplimiento del debido proceso y derecho de defensa de las partes, </w:t>
      </w:r>
      <w:r w:rsidRPr="002943C8">
        <w:rPr>
          <w:rFonts w:ascii="Times New Roman" w:eastAsia="Times New Roman" w:hAnsi="Times New Roman"/>
          <w:color w:val="000000" w:themeColor="text1"/>
          <w:sz w:val="24"/>
          <w:szCs w:val="24"/>
          <w:lang w:val="es-ES_tradnl" w:eastAsia="es-CR"/>
        </w:rPr>
        <w:t xml:space="preserve">concluye que se tiene por desarrollado todo el proceso instructivo del procedimiento administrativo ordinario bajo el Expediente </w:t>
      </w:r>
      <w:r w:rsidRPr="002943C8">
        <w:rPr>
          <w:rFonts w:ascii="Times New Roman" w:eastAsia="Times New Roman" w:hAnsi="Times New Roman"/>
          <w:b/>
          <w:color w:val="000000" w:themeColor="text1"/>
          <w:sz w:val="24"/>
          <w:szCs w:val="24"/>
          <w:lang w:eastAsia="es-CR"/>
        </w:rPr>
        <w:t>CEJEA-CMS-004-2026,</w:t>
      </w:r>
      <w:r w:rsidRPr="002943C8">
        <w:rPr>
          <w:rFonts w:ascii="Times New Roman" w:eastAsia="Times New Roman" w:hAnsi="Times New Roman"/>
          <w:color w:val="000000" w:themeColor="text1"/>
          <w:sz w:val="24"/>
          <w:szCs w:val="24"/>
          <w:lang w:val="es-ES_tradnl" w:eastAsia="es-CR"/>
        </w:rPr>
        <w:t xml:space="preserve"> sin la presencia de vicios de forma o de fondo que violenten los derechos de las partes.  Por el fondo, no se desprende de la prueba que consta en los autos, inadecuada administración y control interno de la misma.  Ponderándose los hechos denunciados en relación con la prueba de cargo que consta en los autos, versus las causales que contempla el artículo 23 </w:t>
      </w:r>
      <w:r w:rsidRPr="002943C8">
        <w:rPr>
          <w:rFonts w:ascii="Times New Roman" w:eastAsia="Times New Roman" w:hAnsi="Times New Roman"/>
          <w:color w:val="000000" w:themeColor="text1"/>
          <w:sz w:val="24"/>
          <w:szCs w:val="24"/>
          <w:lang w:eastAsia="es-CR"/>
        </w:rPr>
        <w:t>del Reglamento General de Juntas de Educación y Juntas Administrativas, Nº 38249-MEP</w:t>
      </w:r>
      <w:r w:rsidRPr="002943C8">
        <w:rPr>
          <w:rFonts w:ascii="Times New Roman" w:eastAsia="Times New Roman" w:hAnsi="Times New Roman"/>
          <w:color w:val="000000" w:themeColor="text1"/>
          <w:sz w:val="24"/>
          <w:szCs w:val="24"/>
          <w:lang w:val="es-ES_tradnl" w:eastAsia="es-CR"/>
        </w:rPr>
        <w:t xml:space="preserve">, específicamente en el inciso b) y el inciso d), se determina que existe infracción por cada uno de los integrantes de la Junta Administrativa del inciso dicho. </w:t>
      </w:r>
    </w:p>
    <w:p w14:paraId="63D5FDA9"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SEGUNDO:</w:t>
      </w:r>
      <w:r w:rsidRPr="002943C8">
        <w:rPr>
          <w:rFonts w:ascii="Times New Roman" w:eastAsia="Times New Roman" w:hAnsi="Times New Roman"/>
          <w:color w:val="000000" w:themeColor="text1"/>
          <w:sz w:val="24"/>
          <w:szCs w:val="24"/>
          <w:lang w:eastAsia="es-CR"/>
        </w:rPr>
        <w:t xml:space="preserve"> Se solicita al Honorable Consejo Municipal de la Municipalidad de Siquirres, aprobar en todos sus extremos el presente informe de esta Comisión Especial y que tome el acuerdo que corresponda, de forma </w:t>
      </w:r>
      <w:r w:rsidRPr="002943C8">
        <w:rPr>
          <w:rFonts w:ascii="Times New Roman" w:eastAsia="Times New Roman" w:hAnsi="Times New Roman"/>
          <w:b/>
          <w:color w:val="000000" w:themeColor="text1"/>
          <w:sz w:val="24"/>
          <w:szCs w:val="24"/>
          <w:lang w:eastAsia="es-CR"/>
        </w:rPr>
        <w:t>definitivamente aprobado y En Firme</w:t>
      </w:r>
      <w:r w:rsidRPr="002943C8">
        <w:rPr>
          <w:rFonts w:ascii="Times New Roman" w:eastAsia="Times New Roman" w:hAnsi="Times New Roman"/>
          <w:color w:val="000000" w:themeColor="text1"/>
          <w:sz w:val="24"/>
          <w:szCs w:val="24"/>
          <w:lang w:eastAsia="es-CR"/>
        </w:rPr>
        <w:t xml:space="preserve">. Sobre este aspecto, la </w:t>
      </w:r>
      <w:r w:rsidRPr="002943C8">
        <w:rPr>
          <w:rFonts w:ascii="Times New Roman" w:eastAsia="Times New Roman" w:hAnsi="Times New Roman"/>
          <w:color w:val="000000" w:themeColor="text1"/>
          <w:sz w:val="24"/>
          <w:szCs w:val="24"/>
          <w:lang w:eastAsia="es-CR"/>
        </w:rPr>
        <w:lastRenderedPageBreak/>
        <w:t>Comisión Especial para Juntas de Educación y Juntas Administrativas, respetuosamente recomienda tomar uno de los dos siguientes acuerdos</w:t>
      </w:r>
    </w:p>
    <w:p w14:paraId="23713734" w14:textId="77777777" w:rsidR="002943C8" w:rsidRPr="002943C8" w:rsidRDefault="002943C8" w:rsidP="002943C8">
      <w:pPr>
        <w:spacing w:after="0" w:line="540" w:lineRule="exact"/>
        <w:jc w:val="both"/>
        <w:rPr>
          <w:rFonts w:ascii="Times New Roman" w:eastAsia="Times New Roman" w:hAnsi="Times New Roman"/>
          <w:bCs/>
          <w:color w:val="000000" w:themeColor="text1"/>
          <w:sz w:val="24"/>
          <w:szCs w:val="24"/>
          <w:lang w:eastAsia="es-CR"/>
        </w:rPr>
      </w:pPr>
      <w:r w:rsidRPr="002943C8">
        <w:rPr>
          <w:rFonts w:ascii="Times New Roman" w:eastAsia="Times New Roman" w:hAnsi="Times New Roman"/>
          <w:b/>
          <w:bCs/>
          <w:color w:val="000000" w:themeColor="text1"/>
          <w:sz w:val="24"/>
          <w:szCs w:val="24"/>
          <w:lang w:eastAsia="es-CR"/>
        </w:rPr>
        <w:t xml:space="preserve">a. </w:t>
      </w:r>
      <w:r w:rsidRPr="002943C8">
        <w:rPr>
          <w:rFonts w:ascii="Times New Roman" w:eastAsia="Times New Roman" w:hAnsi="Times New Roman"/>
          <w:bCs/>
          <w:color w:val="000000" w:themeColor="text1"/>
          <w:sz w:val="24"/>
          <w:szCs w:val="24"/>
          <w:lang w:eastAsia="es-CR"/>
        </w:rPr>
        <w:t>Q</w:t>
      </w:r>
      <w:r w:rsidRPr="002943C8">
        <w:rPr>
          <w:rFonts w:ascii="Times New Roman" w:eastAsia="Times New Roman" w:hAnsi="Times New Roman"/>
          <w:color w:val="000000" w:themeColor="text1"/>
          <w:sz w:val="24"/>
          <w:szCs w:val="24"/>
          <w:lang w:eastAsia="es-CR"/>
        </w:rPr>
        <w:t>ue se ordene la remoción de los integrantes de la Junta de Educación de la Escuela Indiana Dos, señora Natalia Yesenia Oviedo Campos, Presidente; señor Henry Alberto Oviedo Quesada, Vicepresidente; señor Alexander Ramírez Díaz, Secretario; señora Ana Patricia Espinoza Carrillo, Vocal I: señora Dixie Pita Nelson Vocal II de conformidad con lo que indica el inciso b) y el inciso d) del Artículo 23 del Reglamento General de Juntas de Educación y Juntas Administrativas, Nº 38249-MEP</w:t>
      </w:r>
      <w:r w:rsidRPr="002943C8">
        <w:rPr>
          <w:rFonts w:ascii="Times New Roman" w:eastAsia="Times New Roman" w:hAnsi="Times New Roman"/>
          <w:bCs/>
          <w:color w:val="000000" w:themeColor="text1"/>
          <w:sz w:val="24"/>
          <w:szCs w:val="24"/>
          <w:lang w:eastAsia="es-CR"/>
        </w:rPr>
        <w:t xml:space="preserve"> </w:t>
      </w:r>
    </w:p>
    <w:p w14:paraId="495F9491" w14:textId="77777777" w:rsidR="002943C8" w:rsidRPr="002943C8" w:rsidRDefault="002943C8" w:rsidP="002943C8">
      <w:pPr>
        <w:spacing w:after="0" w:line="540" w:lineRule="exact"/>
        <w:jc w:val="both"/>
        <w:rPr>
          <w:rFonts w:ascii="Times New Roman" w:eastAsia="Times New Roman" w:hAnsi="Times New Roman"/>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 xml:space="preserve">b) </w:t>
      </w:r>
      <w:r w:rsidRPr="002943C8">
        <w:rPr>
          <w:rFonts w:ascii="Times New Roman" w:eastAsia="Times New Roman" w:hAnsi="Times New Roman"/>
          <w:color w:val="000000" w:themeColor="text1"/>
          <w:sz w:val="24"/>
          <w:szCs w:val="24"/>
          <w:lang w:eastAsia="es-CR"/>
        </w:rPr>
        <w:t xml:space="preserve">Procédase, por medio de la Secretaría Municipal, a incorporar físicamente el acuerdo completo del Honorable Concejo Municipal y el presente Informe de Comisión Especial para Juntas de Educación y Juntas Administrativas al expediente </w:t>
      </w:r>
      <w:r w:rsidRPr="002943C8">
        <w:rPr>
          <w:rFonts w:ascii="Times New Roman" w:eastAsia="Times New Roman" w:hAnsi="Times New Roman"/>
          <w:b/>
          <w:bCs/>
          <w:color w:val="000000" w:themeColor="text1"/>
          <w:sz w:val="24"/>
          <w:szCs w:val="24"/>
          <w:lang w:eastAsia="es-CR"/>
        </w:rPr>
        <w:t>CEJEA-CMS-004-2026</w:t>
      </w:r>
      <w:r w:rsidRPr="002943C8">
        <w:rPr>
          <w:rFonts w:ascii="Times New Roman" w:eastAsia="Times New Roman" w:hAnsi="Times New Roman"/>
          <w:color w:val="000000" w:themeColor="text1"/>
          <w:sz w:val="24"/>
          <w:szCs w:val="24"/>
          <w:lang w:eastAsia="es-CR"/>
        </w:rPr>
        <w:t>. Asimismo, autorizar a esta oficina para que proceda a notificar este acuerdo a la Dirección de la Escuela Indiana Dos, a la Oficina de Supervisión del Circuito 04 de la Dirección Regional de Educación Limón y a todas las partes interesadas, por las vías disponibles.</w:t>
      </w:r>
    </w:p>
    <w:p w14:paraId="72D34DDF" w14:textId="47B209F4" w:rsidR="002943C8" w:rsidRPr="002943C8" w:rsidRDefault="002943C8" w:rsidP="00D3501D">
      <w:pPr>
        <w:spacing w:after="0" w:line="540" w:lineRule="exact"/>
        <w:jc w:val="center"/>
        <w:rPr>
          <w:rFonts w:ascii="Times New Roman" w:eastAsia="Times New Roman" w:hAnsi="Times New Roman"/>
          <w:b/>
          <w:color w:val="000000" w:themeColor="text1"/>
          <w:sz w:val="24"/>
          <w:szCs w:val="24"/>
          <w:lang w:eastAsia="es-CR"/>
        </w:rPr>
      </w:pPr>
      <w:r w:rsidRPr="002943C8">
        <w:rPr>
          <w:rFonts w:ascii="Times New Roman" w:eastAsia="Times New Roman" w:hAnsi="Times New Roman"/>
          <w:b/>
          <w:color w:val="000000" w:themeColor="text1"/>
          <w:sz w:val="24"/>
          <w:szCs w:val="24"/>
          <w:lang w:eastAsia="es-CR"/>
        </w:rPr>
        <w:t>U.L</w:t>
      </w:r>
    </w:p>
    <w:p w14:paraId="4AF339BA" w14:textId="1434A524" w:rsidR="002943C8" w:rsidRPr="002943C8" w:rsidRDefault="00E535ED" w:rsidP="002943C8">
      <w:pPr>
        <w:spacing w:after="0" w:line="540" w:lineRule="exact"/>
        <w:jc w:val="both"/>
        <w:rPr>
          <w:rFonts w:ascii="Times New Roman" w:eastAsia="Times New Roman" w:hAnsi="Times New Roman"/>
          <w:i/>
          <w:iCs/>
          <w:color w:val="000000" w:themeColor="text1"/>
          <w:sz w:val="24"/>
          <w:szCs w:val="24"/>
          <w:lang w:eastAsia="es-CR"/>
        </w:rPr>
      </w:pPr>
      <w:r>
        <w:rPr>
          <w:noProof/>
          <w:lang w:eastAsia="es-CR"/>
        </w:rPr>
        <w:drawing>
          <wp:anchor distT="0" distB="0" distL="114300" distR="114300" simplePos="0" relativeHeight="251660288" behindDoc="0" locked="0" layoutInCell="1" allowOverlap="1" wp14:anchorId="070BE1B2" wp14:editId="540AFDE0">
            <wp:simplePos x="0" y="0"/>
            <wp:positionH relativeFrom="column">
              <wp:posOffset>9077</wp:posOffset>
            </wp:positionH>
            <wp:positionV relativeFrom="paragraph">
              <wp:posOffset>4296</wp:posOffset>
            </wp:positionV>
            <wp:extent cx="5941060" cy="775447"/>
            <wp:effectExtent l="0" t="0" r="254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6232" cy="777427"/>
                    </a:xfrm>
                    <a:prstGeom prst="rect">
                      <a:avLst/>
                    </a:prstGeom>
                  </pic:spPr>
                </pic:pic>
              </a:graphicData>
            </a:graphic>
            <wp14:sizeRelH relativeFrom="page">
              <wp14:pctWidth>0</wp14:pctWidth>
            </wp14:sizeRelH>
            <wp14:sizeRelV relativeFrom="page">
              <wp14:pctHeight>0</wp14:pctHeight>
            </wp14:sizeRelV>
          </wp:anchor>
        </w:drawing>
      </w:r>
    </w:p>
    <w:p w14:paraId="1A3027B4" w14:textId="77777777" w:rsidR="00E535ED" w:rsidRDefault="00E535ED" w:rsidP="002943C8">
      <w:pPr>
        <w:spacing w:after="0" w:line="540" w:lineRule="exact"/>
        <w:jc w:val="both"/>
        <w:rPr>
          <w:rFonts w:ascii="Times New Roman" w:eastAsia="Times New Roman" w:hAnsi="Times New Roman"/>
          <w:b/>
          <w:i/>
          <w:iCs/>
          <w:color w:val="000000" w:themeColor="text1"/>
          <w:sz w:val="24"/>
          <w:szCs w:val="24"/>
          <w:lang w:eastAsia="es-CR"/>
        </w:rPr>
      </w:pPr>
    </w:p>
    <w:p w14:paraId="6FFA6D35" w14:textId="3CC3065D" w:rsidR="002943C8" w:rsidRPr="002943C8" w:rsidRDefault="002943C8" w:rsidP="002943C8">
      <w:pPr>
        <w:spacing w:after="0" w:line="540" w:lineRule="exact"/>
        <w:jc w:val="both"/>
        <w:rPr>
          <w:rFonts w:ascii="Times New Roman" w:eastAsia="Times New Roman" w:hAnsi="Times New Roman"/>
          <w:b/>
          <w:i/>
          <w:iCs/>
          <w:color w:val="000000" w:themeColor="text1"/>
          <w:sz w:val="24"/>
          <w:szCs w:val="24"/>
          <w:lang w:eastAsia="es-CR"/>
        </w:rPr>
      </w:pPr>
      <w:r w:rsidRPr="002943C8">
        <w:rPr>
          <w:rFonts w:ascii="Times New Roman" w:eastAsia="Times New Roman" w:hAnsi="Times New Roman"/>
          <w:b/>
          <w:i/>
          <w:iCs/>
          <w:color w:val="000000" w:themeColor="text1"/>
          <w:sz w:val="24"/>
          <w:szCs w:val="24"/>
          <w:lang w:eastAsia="es-CR"/>
        </w:rPr>
        <w:t xml:space="preserve">************************ </w:t>
      </w:r>
    </w:p>
    <w:p w14:paraId="753C85E2" w14:textId="77777777" w:rsidR="002943C8" w:rsidRPr="00E535ED" w:rsidRDefault="002943C8" w:rsidP="002943C8">
      <w:pPr>
        <w:spacing w:after="0" w:line="540" w:lineRule="exact"/>
        <w:jc w:val="both"/>
        <w:rPr>
          <w:rFonts w:ascii="Times New Roman" w:eastAsia="Times New Roman" w:hAnsi="Times New Roman"/>
          <w:b/>
          <w:bCs/>
          <w:color w:val="000000" w:themeColor="text1"/>
          <w:sz w:val="20"/>
          <w:szCs w:val="20"/>
          <w:lang w:eastAsia="es-CR"/>
        </w:rPr>
      </w:pPr>
      <w:r w:rsidRPr="00E535ED">
        <w:rPr>
          <w:rFonts w:ascii="Times New Roman" w:eastAsia="Times New Roman" w:hAnsi="Times New Roman"/>
          <w:i/>
          <w:iCs/>
          <w:color w:val="000000" w:themeColor="text1"/>
          <w:sz w:val="20"/>
          <w:szCs w:val="20"/>
          <w:lang w:eastAsia="es-CR"/>
        </w:rPr>
        <w:t xml:space="preserve">Sesión celebrada por la Comisión Especial de Juntas de Educación y Juntas Administrativas, bajo la modalidad presencial y con la participación de los integrantes que firman el dictamen. Dicha sesión inicia al ser las </w:t>
      </w:r>
      <w:r w:rsidRPr="00E535ED">
        <w:rPr>
          <w:rFonts w:ascii="Times New Roman" w:eastAsia="Times New Roman" w:hAnsi="Times New Roman"/>
          <w:b/>
          <w:bCs/>
          <w:i/>
          <w:iCs/>
          <w:color w:val="000000" w:themeColor="text1"/>
          <w:sz w:val="20"/>
          <w:szCs w:val="20"/>
          <w:lang w:eastAsia="es-CR"/>
        </w:rPr>
        <w:t>15:40 horas del día dos de junio del año dos mil veintiséis</w:t>
      </w:r>
      <w:r w:rsidRPr="00E535ED">
        <w:rPr>
          <w:rFonts w:ascii="Times New Roman" w:eastAsia="Times New Roman" w:hAnsi="Times New Roman"/>
          <w:i/>
          <w:iCs/>
          <w:color w:val="000000" w:themeColor="text1"/>
          <w:sz w:val="20"/>
          <w:szCs w:val="20"/>
          <w:lang w:eastAsia="es-CR"/>
        </w:rPr>
        <w:t xml:space="preserve">, quedando </w:t>
      </w:r>
      <w:r w:rsidRPr="00E535ED">
        <w:rPr>
          <w:rFonts w:ascii="Times New Roman" w:eastAsia="Times New Roman" w:hAnsi="Times New Roman"/>
          <w:b/>
          <w:bCs/>
          <w:i/>
          <w:iCs/>
          <w:color w:val="000000" w:themeColor="text1"/>
          <w:sz w:val="20"/>
          <w:szCs w:val="20"/>
          <w:lang w:eastAsia="es-CR"/>
        </w:rPr>
        <w:t xml:space="preserve">el Informe Final y ordenando su traslado para conocimiento del Honorable Concejo Municipal de Siquirres, </w:t>
      </w:r>
      <w:r w:rsidRPr="00E535ED">
        <w:rPr>
          <w:rFonts w:ascii="Times New Roman" w:eastAsia="Times New Roman" w:hAnsi="Times New Roman"/>
          <w:bCs/>
          <w:i/>
          <w:iCs/>
          <w:color w:val="000000" w:themeColor="text1"/>
          <w:sz w:val="20"/>
          <w:szCs w:val="20"/>
          <w:lang w:eastAsia="es-CR"/>
        </w:rPr>
        <w:t>en sesión ordinaria.</w:t>
      </w:r>
      <w:r w:rsidRPr="00E535ED">
        <w:rPr>
          <w:rFonts w:ascii="Times New Roman" w:eastAsia="Times New Roman" w:hAnsi="Times New Roman"/>
          <w:b/>
          <w:bCs/>
          <w:i/>
          <w:iCs/>
          <w:color w:val="000000" w:themeColor="text1"/>
          <w:sz w:val="20"/>
          <w:szCs w:val="20"/>
          <w:lang w:eastAsia="es-CR"/>
        </w:rPr>
        <w:t xml:space="preserve"> </w:t>
      </w:r>
      <w:r w:rsidRPr="00E535ED">
        <w:rPr>
          <w:rFonts w:ascii="Times New Roman" w:eastAsia="Times New Roman" w:hAnsi="Times New Roman"/>
          <w:i/>
          <w:iCs/>
          <w:color w:val="000000" w:themeColor="text1"/>
          <w:sz w:val="20"/>
          <w:szCs w:val="20"/>
          <w:lang w:eastAsia="es-CR"/>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3AB37D28" w14:textId="77777777" w:rsidR="003E2601" w:rsidRDefault="003E2601" w:rsidP="003E2601">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A4595B">
        <w:t xml:space="preserve"> </w:t>
      </w:r>
      <w:r w:rsidRPr="00A4595B">
        <w:rPr>
          <w:rFonts w:ascii="Times New Roman" w:eastAsia="Times New Roman" w:hAnsi="Times New Roman"/>
          <w:color w:val="000000" w:themeColor="text1"/>
          <w:sz w:val="24"/>
          <w:szCs w:val="24"/>
          <w:lang w:eastAsia="es-CR"/>
        </w:rPr>
        <w:t xml:space="preserve">Presentó el informe final de una investigación relacionada con la Junta de Educación de la Escuela Indiana 2, cuyo período de funciones estaba próximo a concluir. La comisión investigadora analizó diversas denuncias sobre presuntas irregularidades administrativas y financieras. Entre los hallazgos se identificaron pagos por sumas millonarias a comercios donde, según declaraciones y verificaciones realizadas, no se efectuaron compras reales </w:t>
      </w:r>
      <w:r w:rsidRPr="00A4595B">
        <w:rPr>
          <w:rFonts w:ascii="Times New Roman" w:eastAsia="Times New Roman" w:hAnsi="Times New Roman"/>
          <w:color w:val="000000" w:themeColor="text1"/>
          <w:sz w:val="24"/>
          <w:szCs w:val="24"/>
          <w:lang w:eastAsia="es-CR"/>
        </w:rPr>
        <w:lastRenderedPageBreak/>
        <w:t>o los productos facturados no correspondían con los artículos habitualmente adquiridos. Asimismo, se detectó el pago de facturas repetidas por más de siete millones de colones el 17 de diciembre de 2025, cuando el curso lectivo ya había finalizado. Uno de los hechos considerados más graves fue la decisión adoptada por miembros de la junta de distribuir entre ellos alimentos sobrantes del comedor estudiantil para llevarlos a sus hogares. Durante las comparecencias, los involucrados reconocieron haber retirado dichos bienes del centro educativo, acción que fue considerada contraria a la normativa vigente. La comisión concluyó que estas actuaciones podrían constituir incumplimientos de los incisos b) y d) del artículo 23 del Reglamento para Juntas de Educación y Juntas Administrativas (Decreto N.° 38249). Se aclaró que corresponde al Concejo Municipal resolver sobre la destitución de los miembros involucrados, mientras que cualquier eventual denuncia ante la Fiscalía debe realizarse de forma individual, ya que la normativa actual no faculta al Concejo para hacerlo mediante acuerdo formal. Además, las posibles actuaciones de la dirección del centro educativo corresponden al Ministerio de Educación Pública. Finalmente, el informe fue sometido a votación y aprobado por unanimidad, con siete votos a favor y ninguno en contra, tanto en su contenido como en su firmeza.</w:t>
      </w:r>
      <w:r w:rsidRPr="00A4595B">
        <w:t xml:space="preserve"> </w:t>
      </w:r>
      <w:r>
        <w:t>-------------------------------------------------------------------</w:t>
      </w:r>
    </w:p>
    <w:p w14:paraId="3D8DC756" w14:textId="35231104" w:rsidR="007D633B" w:rsidRDefault="007D633B" w:rsidP="007D633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N°3088-02-06</w:t>
      </w:r>
      <w:r w:rsidRPr="000426F6">
        <w:rPr>
          <w:rFonts w:ascii="Times New Roman" w:eastAsia="Times New Roman" w:hAnsi="Times New Roman"/>
          <w:b/>
          <w:color w:val="000000" w:themeColor="text1"/>
          <w:sz w:val="24"/>
          <w:szCs w:val="24"/>
          <w:lang w:eastAsia="es-CR"/>
        </w:rPr>
        <w:t>-2026</w:t>
      </w:r>
    </w:p>
    <w:p w14:paraId="7F8894EC" w14:textId="4D3C3C84" w:rsidR="00601B87" w:rsidRDefault="007D633B" w:rsidP="00601B87">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601B87">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el Concejo Municipal de Siquirres acuerda:</w:t>
      </w:r>
      <w:r w:rsidR="00601B87">
        <w:rPr>
          <w:rFonts w:ascii="Times New Roman" w:eastAsia="Times New Roman" w:hAnsi="Times New Roman"/>
          <w:color w:val="000000" w:themeColor="text1"/>
          <w:sz w:val="24"/>
          <w:szCs w:val="24"/>
          <w:lang w:eastAsia="es-CR"/>
        </w:rPr>
        <w:t xml:space="preserve"> </w:t>
      </w:r>
      <w:r w:rsidR="00601B87" w:rsidRPr="00601B87">
        <w:rPr>
          <w:rFonts w:ascii="Times New Roman" w:eastAsia="Times New Roman" w:hAnsi="Times New Roman"/>
          <w:b/>
          <w:color w:val="000000" w:themeColor="text1"/>
          <w:sz w:val="24"/>
          <w:szCs w:val="24"/>
          <w:lang w:eastAsia="es-CR"/>
        </w:rPr>
        <w:t>Primero:</w:t>
      </w:r>
      <w:r w:rsidR="00601B87">
        <w:rPr>
          <w:rFonts w:ascii="Times New Roman" w:eastAsia="Times New Roman" w:hAnsi="Times New Roman"/>
          <w:color w:val="000000" w:themeColor="text1"/>
          <w:sz w:val="24"/>
          <w:szCs w:val="24"/>
          <w:lang w:eastAsia="es-CR"/>
        </w:rPr>
        <w:t xml:space="preserve"> L</w:t>
      </w:r>
      <w:r w:rsidR="00601B87" w:rsidRPr="00601B87">
        <w:rPr>
          <w:rFonts w:ascii="Times New Roman" w:eastAsia="Times New Roman" w:hAnsi="Times New Roman"/>
          <w:color w:val="000000" w:themeColor="text1"/>
          <w:sz w:val="24"/>
          <w:szCs w:val="24"/>
          <w:lang w:eastAsia="es-CR"/>
        </w:rPr>
        <w:t>a remoción de los integrantes de la Junta de Educación de la Escuela Indiana Dos, señora Natalia Yesenia Oviedo Campos, Presidente; señor Henry Alberto Oviedo Quesada, Vicepresidente; señor Alexander Ramírez Díaz, Secretario; señora Ana Patricia Espinoza Carrillo, Vocal I: señora Dixie Pita Nelson Vocal II de conformidad con lo que indica el inciso b) y el inciso d) del Artículo 23 del Reglamento General de Juntas de Educación y Juntas Administrativas, Nº 38249-MEP</w:t>
      </w:r>
      <w:r w:rsidR="00601B87">
        <w:rPr>
          <w:rFonts w:ascii="Times New Roman" w:eastAsia="Times New Roman" w:hAnsi="Times New Roman"/>
          <w:color w:val="000000" w:themeColor="text1"/>
          <w:sz w:val="24"/>
          <w:szCs w:val="24"/>
          <w:lang w:eastAsia="es-CR"/>
        </w:rPr>
        <w:t xml:space="preserve">. </w:t>
      </w:r>
      <w:r w:rsidR="00601B87" w:rsidRPr="00B2357A">
        <w:rPr>
          <w:rFonts w:ascii="Times New Roman" w:eastAsia="Times New Roman" w:hAnsi="Times New Roman"/>
          <w:b/>
          <w:color w:val="000000" w:themeColor="text1"/>
          <w:sz w:val="24"/>
          <w:szCs w:val="24"/>
          <w:lang w:eastAsia="es-CR"/>
        </w:rPr>
        <w:t>Segundo:</w:t>
      </w:r>
      <w:r w:rsidR="00601B87">
        <w:rPr>
          <w:rFonts w:ascii="Times New Roman" w:eastAsia="Times New Roman" w:hAnsi="Times New Roman"/>
          <w:color w:val="000000" w:themeColor="text1"/>
          <w:sz w:val="24"/>
          <w:szCs w:val="24"/>
          <w:lang w:eastAsia="es-CR"/>
        </w:rPr>
        <w:t xml:space="preserve"> </w:t>
      </w:r>
      <w:r w:rsidR="00601B87" w:rsidRPr="00601B87">
        <w:rPr>
          <w:rFonts w:ascii="Times New Roman" w:eastAsia="Times New Roman" w:hAnsi="Times New Roman"/>
          <w:color w:val="000000" w:themeColor="text1"/>
          <w:sz w:val="24"/>
          <w:szCs w:val="24"/>
          <w:lang w:eastAsia="es-CR"/>
        </w:rPr>
        <w:t>Procédase, por medio de la Secretaría Municipal, a incorporar físicamente el acuerdo completo del Honorable Concejo Municipal y el presente Informe de Comisión Especial para Juntas de Educación y Juntas Administrativas al expediente CEJEA-CMS-004-2026. Asimismo, autorizar a esta oficina para que proceda a notificar este acuerdo a la Dirección de la Escuela Indiana Dos, a la Oficina de Supervisión del Circuito 04 de la Dirección Regional de Educación Limón y a todas las partes interesadas, por las vías disponibles.</w:t>
      </w:r>
      <w:r w:rsidR="00601B87">
        <w:rPr>
          <w:rFonts w:ascii="Times New Roman" w:eastAsia="Times New Roman" w:hAnsi="Times New Roman"/>
          <w:color w:val="000000" w:themeColor="text1"/>
          <w:sz w:val="24"/>
          <w:szCs w:val="24"/>
          <w:lang w:eastAsia="es-CR"/>
        </w:rPr>
        <w:t xml:space="preserve"> </w:t>
      </w:r>
      <w:r w:rsidR="00601B87" w:rsidRPr="00601B87">
        <w:rPr>
          <w:rFonts w:ascii="Times New Roman" w:eastAsia="Times New Roman" w:hAnsi="Times New Roman"/>
          <w:b/>
          <w:color w:val="000000" w:themeColor="text1"/>
          <w:sz w:val="24"/>
          <w:szCs w:val="24"/>
          <w:lang w:eastAsia="es-CR"/>
        </w:rPr>
        <w:t>ACUERDO DEFINITIVAMENTE APROBADO Y EN FIRME</w:t>
      </w:r>
      <w:r w:rsidR="00601B87">
        <w:rPr>
          <w:rFonts w:ascii="Times New Roman" w:eastAsia="Times New Roman" w:hAnsi="Times New Roman"/>
          <w:b/>
          <w:color w:val="000000" w:themeColor="text1"/>
          <w:sz w:val="24"/>
          <w:szCs w:val="24"/>
          <w:lang w:eastAsia="es-CR"/>
        </w:rPr>
        <w:t>. --------------------------------------------------</w:t>
      </w:r>
    </w:p>
    <w:p w14:paraId="7AFB9192" w14:textId="77777777" w:rsidR="00252B44" w:rsidRDefault="00B2357A" w:rsidP="00B2357A">
      <w:pPr>
        <w:spacing w:after="0" w:line="540" w:lineRule="exact"/>
        <w:jc w:val="both"/>
        <w:rPr>
          <w:rFonts w:ascii="Times New Roman" w:eastAsia="Times New Roman" w:hAnsi="Times New Roman"/>
          <w:color w:val="000000"/>
          <w:sz w:val="24"/>
          <w:szCs w:val="24"/>
          <w:lang w:eastAsia="es-CR"/>
        </w:rPr>
      </w:pPr>
      <w:r w:rsidRPr="00B2357A">
        <w:rPr>
          <w:rFonts w:ascii="Times New Roman" w:eastAsia="Times New Roman" w:hAnsi="Times New Roman"/>
          <w:b/>
          <w:color w:val="000000"/>
          <w:sz w:val="24"/>
          <w:szCs w:val="24"/>
          <w:lang w:eastAsia="es-CR"/>
        </w:rPr>
        <w:t>VOTAN A FAVOR:</w:t>
      </w:r>
      <w:r w:rsidRPr="00B2357A">
        <w:rPr>
          <w:rFonts w:ascii="Times New Roman" w:eastAsia="Times New Roman" w:hAnsi="Times New Roman"/>
          <w:color w:val="000000"/>
          <w:sz w:val="24"/>
          <w:szCs w:val="24"/>
          <w:lang w:eastAsia="es-CR"/>
        </w:rPr>
        <w:t xml:space="preserve"> Villalta Guadamuz, Mc Lean Fuller, Guzmán Carranza, Stevenson Simpson,</w:t>
      </w:r>
    </w:p>
    <w:p w14:paraId="09E27EE7" w14:textId="7F7F4746" w:rsidR="00B2357A" w:rsidRPr="00B2357A" w:rsidRDefault="00B2357A" w:rsidP="00B2357A">
      <w:pPr>
        <w:spacing w:after="0" w:line="540" w:lineRule="exact"/>
        <w:jc w:val="both"/>
        <w:rPr>
          <w:rFonts w:ascii="Times New Roman" w:eastAsia="Times New Roman" w:hAnsi="Times New Roman"/>
          <w:color w:val="000000"/>
          <w:sz w:val="24"/>
          <w:szCs w:val="24"/>
          <w:lang w:eastAsia="es-CR"/>
        </w:rPr>
      </w:pPr>
      <w:r w:rsidRPr="00B2357A">
        <w:rPr>
          <w:rFonts w:ascii="Times New Roman" w:eastAsia="Times New Roman" w:hAnsi="Times New Roman"/>
          <w:color w:val="000000"/>
          <w:sz w:val="24"/>
          <w:szCs w:val="24"/>
          <w:lang w:eastAsia="es-CR"/>
        </w:rPr>
        <w:lastRenderedPageBreak/>
        <w:t>Hurtado Rodríguez, Portillo Luna, Badilla Barrantes. ----------</w:t>
      </w:r>
      <w:r>
        <w:rPr>
          <w:rFonts w:ascii="Times New Roman" w:eastAsia="Times New Roman" w:hAnsi="Times New Roman"/>
          <w:color w:val="000000"/>
          <w:sz w:val="24"/>
          <w:szCs w:val="24"/>
          <w:lang w:eastAsia="es-CR"/>
        </w:rPr>
        <w:t>------------------</w:t>
      </w:r>
      <w:r w:rsidRPr="00B2357A">
        <w:rPr>
          <w:rFonts w:ascii="Times New Roman" w:eastAsia="Times New Roman" w:hAnsi="Times New Roman"/>
          <w:color w:val="000000"/>
          <w:sz w:val="24"/>
          <w:szCs w:val="24"/>
          <w:lang w:eastAsia="es-CR"/>
        </w:rPr>
        <w:t>------------------------</w:t>
      </w:r>
    </w:p>
    <w:p w14:paraId="37388E7C" w14:textId="77777777" w:rsidR="003E2601" w:rsidRPr="00A4595B" w:rsidRDefault="003E2601" w:rsidP="003E260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4595B">
        <w:t xml:space="preserve"> </w:t>
      </w:r>
      <w:r w:rsidRPr="00A4595B">
        <w:rPr>
          <w:rFonts w:ascii="Times New Roman" w:eastAsia="Times New Roman" w:hAnsi="Times New Roman"/>
          <w:color w:val="000000" w:themeColor="text1"/>
          <w:sz w:val="24"/>
          <w:szCs w:val="24"/>
          <w:lang w:eastAsia="es-CR"/>
        </w:rPr>
        <w:t>Asimismo, se realizó un llamado a las juntas de educación y juntas administrativas para que asuman con responsabilidad sus funciones, se capaciten, conozcan la normativa aplicable y soliciten la asesoría necesaria para el adecuado desempeño de sus cargos. Se destacó que la responsabilidad sobre la gestión financiera y administrativa recae directamente en los miembros de estas juntas, por lo que es fundamental que ejerzan sus atribuciones con autonomía y conocimiento. De igual forma, se instó a los directores y directoras de los centros educativos a brindar acompañamiento y orientación a las juntas, especialmente en temas relacionados con contratación administrativa, planificación y coordinación institucional. Se enfatizó que la relación entre las direcciones y las juntas debe basarse en la coordinación y el respeto de las competencias de cada instancia, recordando que ninguna de ellas ejerce autoridad sobre la otra, sino que ambas deben trabajar de manera conjunta en beneficio de la comunidad educativa.</w:t>
      </w:r>
      <w:r w:rsidRPr="00A4595B">
        <w:t xml:space="preserve"> </w:t>
      </w:r>
      <w:r>
        <w:t>---------------------------------------------------------------------------------------------------------------------------</w:t>
      </w:r>
    </w:p>
    <w:p w14:paraId="7B10E1D6" w14:textId="71F3570C" w:rsidR="00C9618D" w:rsidRPr="00731EB3" w:rsidRDefault="00077DAF" w:rsidP="00C9618D">
      <w:pPr>
        <w:spacing w:after="0" w:line="540" w:lineRule="exact"/>
        <w:jc w:val="both"/>
        <w:rPr>
          <w:rFonts w:ascii="Times New Roman" w:eastAsia="Times New Roman" w:hAnsi="Times New Roman"/>
          <w:color w:val="000000" w:themeColor="text1"/>
          <w:sz w:val="24"/>
          <w:szCs w:val="24"/>
          <w:lang w:eastAsia="es-CR"/>
        </w:rPr>
      </w:pPr>
      <w:r w:rsidRPr="00077DAF">
        <w:rPr>
          <w:rFonts w:ascii="Times New Roman" w:eastAsia="Times New Roman" w:hAnsi="Times New Roman"/>
          <w:b/>
          <w:color w:val="000000"/>
          <w:sz w:val="24"/>
          <w:szCs w:val="24"/>
          <w:lang w:eastAsia="es-CR"/>
        </w:rPr>
        <w:t>2.-</w:t>
      </w:r>
      <w:r w:rsidR="00C9618D" w:rsidRPr="00731EB3">
        <w:rPr>
          <w:rFonts w:ascii="Times New Roman" w:eastAsia="Times New Roman" w:hAnsi="Times New Roman"/>
          <w:color w:val="000000" w:themeColor="text1"/>
          <w:sz w:val="24"/>
          <w:szCs w:val="24"/>
          <w:lang w:eastAsia="es-CR"/>
        </w:rPr>
        <w:t xml:space="preserve">Se conoce </w:t>
      </w:r>
      <w:r w:rsidR="00C9618D">
        <w:rPr>
          <w:rFonts w:ascii="Times New Roman" w:eastAsia="Times New Roman" w:hAnsi="Times New Roman"/>
          <w:color w:val="000000" w:themeColor="text1"/>
          <w:sz w:val="24"/>
          <w:szCs w:val="24"/>
          <w:lang w:eastAsia="es-CR"/>
        </w:rPr>
        <w:t xml:space="preserve">dictamen N°008-2026-CAJ de la Comisión </w:t>
      </w:r>
      <w:r w:rsidR="0083601E">
        <w:rPr>
          <w:rFonts w:ascii="Times New Roman" w:eastAsia="Times New Roman" w:hAnsi="Times New Roman"/>
          <w:color w:val="000000" w:themeColor="text1"/>
          <w:sz w:val="24"/>
          <w:szCs w:val="24"/>
          <w:lang w:eastAsia="es-CR"/>
        </w:rPr>
        <w:t>Permanente</w:t>
      </w:r>
      <w:r w:rsidR="00C9618D">
        <w:rPr>
          <w:rFonts w:ascii="Times New Roman" w:eastAsia="Times New Roman" w:hAnsi="Times New Roman"/>
          <w:color w:val="000000" w:themeColor="text1"/>
          <w:sz w:val="24"/>
          <w:szCs w:val="24"/>
          <w:lang w:eastAsia="es-CR"/>
        </w:rPr>
        <w:t xml:space="preserve"> de Asuntos </w:t>
      </w:r>
      <w:r w:rsidR="0083601E">
        <w:rPr>
          <w:rFonts w:ascii="Times New Roman" w:eastAsia="Times New Roman" w:hAnsi="Times New Roman"/>
          <w:color w:val="000000" w:themeColor="text1"/>
          <w:sz w:val="24"/>
          <w:szCs w:val="24"/>
          <w:lang w:eastAsia="es-CR"/>
        </w:rPr>
        <w:t>Jurídicos</w:t>
      </w:r>
      <w:r w:rsidR="00C9618D" w:rsidRPr="00731EB3">
        <w:rPr>
          <w:rFonts w:ascii="Times New Roman" w:eastAsia="Times New Roman" w:hAnsi="Times New Roman"/>
          <w:color w:val="000000" w:themeColor="text1"/>
          <w:sz w:val="24"/>
          <w:szCs w:val="24"/>
          <w:lang w:eastAsia="es-CR"/>
        </w:rPr>
        <w:t>, que textualmente cita: -</w:t>
      </w:r>
      <w:r w:rsidR="0083601E">
        <w:rPr>
          <w:rFonts w:ascii="Times New Roman" w:eastAsia="Times New Roman" w:hAnsi="Times New Roman"/>
          <w:color w:val="000000" w:themeColor="text1"/>
          <w:sz w:val="24"/>
          <w:szCs w:val="24"/>
          <w:lang w:eastAsia="es-CR"/>
        </w:rPr>
        <w:t>--------------------------------------------------------------------</w:t>
      </w:r>
      <w:r w:rsidR="00C9618D" w:rsidRPr="00731EB3">
        <w:rPr>
          <w:rFonts w:ascii="Times New Roman" w:eastAsia="Times New Roman" w:hAnsi="Times New Roman"/>
          <w:color w:val="000000" w:themeColor="text1"/>
          <w:sz w:val="24"/>
          <w:szCs w:val="24"/>
          <w:lang w:eastAsia="es-CR"/>
        </w:rPr>
        <w:t>-</w:t>
      </w:r>
      <w:r w:rsidR="00C9618D">
        <w:rPr>
          <w:rFonts w:ascii="Times New Roman" w:eastAsia="Times New Roman" w:hAnsi="Times New Roman"/>
          <w:color w:val="000000" w:themeColor="text1"/>
          <w:sz w:val="24"/>
          <w:szCs w:val="24"/>
          <w:lang w:eastAsia="es-CR"/>
        </w:rPr>
        <w:t>-----------------------</w:t>
      </w:r>
      <w:r w:rsidR="00C9618D" w:rsidRPr="00731EB3">
        <w:rPr>
          <w:rFonts w:ascii="Times New Roman" w:eastAsia="Times New Roman" w:hAnsi="Times New Roman"/>
          <w:color w:val="000000" w:themeColor="text1"/>
          <w:sz w:val="24"/>
          <w:szCs w:val="24"/>
          <w:lang w:eastAsia="es-CR"/>
        </w:rPr>
        <w:t xml:space="preserve">-- </w:t>
      </w:r>
    </w:p>
    <w:p w14:paraId="27081F23" w14:textId="14A028BF" w:rsidR="00077DAF" w:rsidRDefault="00077DAF" w:rsidP="00B2357A">
      <w:pPr>
        <w:spacing w:after="0" w:line="540" w:lineRule="exact"/>
        <w:jc w:val="both"/>
        <w:rPr>
          <w:rFonts w:ascii="Times New Roman" w:eastAsia="Times New Roman" w:hAnsi="Times New Roman"/>
          <w:color w:val="000000"/>
          <w:sz w:val="24"/>
          <w:szCs w:val="24"/>
          <w:lang w:eastAsia="es-CR"/>
        </w:rPr>
      </w:pPr>
      <w:r>
        <w:rPr>
          <w:noProof/>
          <w:lang w:eastAsia="es-CR"/>
        </w:rPr>
        <w:drawing>
          <wp:anchor distT="0" distB="0" distL="114300" distR="114300" simplePos="0" relativeHeight="251661312" behindDoc="0" locked="0" layoutInCell="1" allowOverlap="1" wp14:anchorId="309E9B23" wp14:editId="67DC0BA6">
            <wp:simplePos x="0" y="0"/>
            <wp:positionH relativeFrom="margin">
              <wp:posOffset>-4370</wp:posOffset>
            </wp:positionH>
            <wp:positionV relativeFrom="paragraph">
              <wp:posOffset>2054</wp:posOffset>
            </wp:positionV>
            <wp:extent cx="5934075" cy="1255059"/>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81" t="8927" r="1227"/>
                    <a:stretch/>
                  </pic:blipFill>
                  <pic:spPr bwMode="auto">
                    <a:xfrm>
                      <a:off x="0" y="0"/>
                      <a:ext cx="5943761" cy="1257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6C565" w14:textId="1FDDA218" w:rsidR="00077DAF" w:rsidRDefault="00077DAF" w:rsidP="00B2357A">
      <w:pPr>
        <w:spacing w:after="0" w:line="540" w:lineRule="exact"/>
        <w:jc w:val="both"/>
        <w:rPr>
          <w:rFonts w:ascii="Times New Roman" w:eastAsia="Times New Roman" w:hAnsi="Times New Roman"/>
          <w:color w:val="000000"/>
          <w:sz w:val="24"/>
          <w:szCs w:val="24"/>
          <w:lang w:eastAsia="es-CR"/>
        </w:rPr>
      </w:pPr>
    </w:p>
    <w:p w14:paraId="084C81FE" w14:textId="77777777" w:rsidR="00077DAF" w:rsidRPr="00B2357A" w:rsidRDefault="00077DAF" w:rsidP="00B2357A">
      <w:pPr>
        <w:spacing w:after="0" w:line="540" w:lineRule="exact"/>
        <w:jc w:val="both"/>
        <w:rPr>
          <w:rFonts w:ascii="Times New Roman" w:eastAsia="Times New Roman" w:hAnsi="Times New Roman"/>
          <w:color w:val="000000"/>
          <w:sz w:val="24"/>
          <w:szCs w:val="24"/>
          <w:lang w:eastAsia="es-CR"/>
        </w:rPr>
      </w:pPr>
    </w:p>
    <w:p w14:paraId="0A136629" w14:textId="1C734B83" w:rsidR="00601B87" w:rsidRDefault="00601B87" w:rsidP="00601B87">
      <w:pPr>
        <w:spacing w:after="0" w:line="540" w:lineRule="exact"/>
        <w:jc w:val="both"/>
        <w:rPr>
          <w:rFonts w:ascii="Times New Roman" w:eastAsia="Times New Roman" w:hAnsi="Times New Roman"/>
          <w:b/>
          <w:color w:val="000000" w:themeColor="text1"/>
          <w:sz w:val="24"/>
          <w:szCs w:val="24"/>
          <w:lang w:eastAsia="es-CR"/>
        </w:rPr>
      </w:pPr>
    </w:p>
    <w:p w14:paraId="1BFCDCDA" w14:textId="4B283314" w:rsidR="004C49B4" w:rsidRPr="004C49B4" w:rsidRDefault="004C49B4" w:rsidP="004C49B4">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COMISIÓN PERMANENTE DE</w:t>
      </w:r>
    </w:p>
    <w:p w14:paraId="4EB148F2" w14:textId="77777777" w:rsidR="004C49B4" w:rsidRPr="004C49B4" w:rsidRDefault="004C49B4" w:rsidP="004C49B4">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ASUNTOS JURÍDICOS</w:t>
      </w:r>
    </w:p>
    <w:p w14:paraId="72BECBEC" w14:textId="77777777" w:rsidR="004C49B4" w:rsidRPr="004C49B4" w:rsidRDefault="004C49B4" w:rsidP="004C49B4">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Dictamen No.008-2026-CAJ</w:t>
      </w:r>
    </w:p>
    <w:p w14:paraId="1CA20689" w14:textId="2BAD538C" w:rsidR="004C49B4" w:rsidRPr="004C49B4" w:rsidRDefault="004C49B4" w:rsidP="004C49B4">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ATENCIÓN OFICIO SC-0371-2026, DEL 15 DE MAYO DEL 2026, “NOTIFICACIÓN DEL ACUERDO N°3014-2026”.</w:t>
      </w:r>
    </w:p>
    <w:p w14:paraId="7B4CC800" w14:textId="77777777" w:rsidR="004C49B4" w:rsidRPr="004C49B4" w:rsidRDefault="004C49B4" w:rsidP="003E4D8F">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Plan Municipal de Gestión Integral de</w:t>
      </w:r>
    </w:p>
    <w:p w14:paraId="4BA19FA9" w14:textId="77777777" w:rsidR="004C49B4" w:rsidRPr="004C49B4" w:rsidRDefault="004C49B4" w:rsidP="003E4D8F">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Residuos (PMGIR) 2026-2031 y su respectivo reglamento.</w:t>
      </w:r>
    </w:p>
    <w:p w14:paraId="16D21CC8" w14:textId="77777777" w:rsidR="004C49B4" w:rsidRPr="004C49B4" w:rsidRDefault="004C49B4" w:rsidP="003E4D8F">
      <w:pPr>
        <w:spacing w:after="0" w:line="540" w:lineRule="exact"/>
        <w:jc w:val="center"/>
        <w:rPr>
          <w:rFonts w:ascii="Times New Roman" w:eastAsia="Times New Roman" w:hAnsi="Times New Roman"/>
          <w:b/>
          <w:color w:val="000000" w:themeColor="text1"/>
          <w:sz w:val="24"/>
          <w:szCs w:val="24"/>
          <w:lang w:eastAsia="es-CR"/>
        </w:rPr>
      </w:pPr>
      <w:r w:rsidRPr="004C49B4">
        <w:rPr>
          <w:rFonts w:ascii="Times New Roman" w:eastAsia="Times New Roman" w:hAnsi="Times New Roman"/>
          <w:b/>
          <w:color w:val="000000" w:themeColor="text1"/>
          <w:sz w:val="24"/>
          <w:szCs w:val="24"/>
          <w:lang w:eastAsia="es-CR"/>
        </w:rPr>
        <w:t>SEGUNDA LEGISLATURA</w:t>
      </w:r>
    </w:p>
    <w:p w14:paraId="0E24A275" w14:textId="15A6DE47" w:rsidR="0083601E" w:rsidRPr="003E4D8F" w:rsidRDefault="004C49B4" w:rsidP="003E4D8F">
      <w:pPr>
        <w:spacing w:after="0" w:line="540" w:lineRule="exact"/>
        <w:jc w:val="center"/>
        <w:rPr>
          <w:rFonts w:ascii="Times New Roman" w:eastAsia="Times New Roman" w:hAnsi="Times New Roman"/>
          <w:color w:val="000000" w:themeColor="text1"/>
          <w:sz w:val="24"/>
          <w:szCs w:val="24"/>
          <w:lang w:eastAsia="es-CR"/>
        </w:rPr>
      </w:pPr>
      <w:r w:rsidRPr="003E4D8F">
        <w:rPr>
          <w:rFonts w:ascii="Times New Roman" w:eastAsia="Times New Roman" w:hAnsi="Times New Roman"/>
          <w:color w:val="000000" w:themeColor="text1"/>
          <w:sz w:val="24"/>
          <w:szCs w:val="24"/>
          <w:lang w:eastAsia="es-CR"/>
        </w:rPr>
        <w:t>(Del 1° de mayo del 2026 al 30 de abril del 2028)</w:t>
      </w:r>
    </w:p>
    <w:p w14:paraId="4C9A7415"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DICTAMEN No. 008-2026-CAJ</w:t>
      </w:r>
    </w:p>
    <w:p w14:paraId="4185A433" w14:textId="77777777" w:rsidR="00252B44"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color w:val="000000"/>
          <w:sz w:val="24"/>
          <w:szCs w:val="24"/>
          <w:lang w:eastAsia="es-MX"/>
        </w:rPr>
        <w:t>Los suscritos regidores, integrantes de la Comisión Permanente de Asuntos Jurídicos del Concejo</w:t>
      </w:r>
    </w:p>
    <w:p w14:paraId="5C642F4F" w14:textId="08D9C52D"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color w:val="000000"/>
          <w:sz w:val="24"/>
          <w:szCs w:val="24"/>
          <w:lang w:eastAsia="es-MX"/>
        </w:rPr>
        <w:lastRenderedPageBreak/>
        <w:t xml:space="preserve">Municipal de Siquirres, en atención al oficio número </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b/>
          <w:bCs/>
          <w:sz w:val="24"/>
          <w:szCs w:val="24"/>
          <w:lang w:eastAsia="es-MX"/>
        </w:rPr>
        <w:t>SC-0371-2026</w:t>
      </w:r>
      <w:r w:rsidRPr="007B4B38">
        <w:rPr>
          <w:rFonts w:ascii="Times New Roman" w:eastAsia="Arial" w:hAnsi="Times New Roman"/>
          <w:b/>
          <w:bCs/>
          <w:color w:val="000000"/>
          <w:sz w:val="24"/>
          <w:szCs w:val="24"/>
          <w:lang w:eastAsia="es-MX"/>
        </w:rPr>
        <w:t xml:space="preserve">, del </w:t>
      </w:r>
      <w:r w:rsidRPr="007B4B38">
        <w:rPr>
          <w:rFonts w:ascii="Times New Roman" w:eastAsia="Arial" w:hAnsi="Times New Roman"/>
          <w:b/>
          <w:bCs/>
          <w:sz w:val="24"/>
          <w:szCs w:val="24"/>
          <w:lang w:eastAsia="es-MX"/>
        </w:rPr>
        <w:t>15 de mayo del 2026</w:t>
      </w:r>
      <w:r w:rsidRPr="007B4B38">
        <w:rPr>
          <w:rFonts w:ascii="Times New Roman" w:eastAsia="Arial" w:hAnsi="Times New Roman"/>
          <w:b/>
          <w:bCs/>
          <w:color w:val="000000"/>
          <w:sz w:val="24"/>
          <w:szCs w:val="24"/>
          <w:lang w:eastAsia="es-MX"/>
        </w:rPr>
        <w:t xml:space="preserve">,  “Notificación del acuerdo </w:t>
      </w:r>
      <w:r w:rsidRPr="007B4B38">
        <w:rPr>
          <w:rFonts w:ascii="Times New Roman" w:eastAsia="Arial" w:hAnsi="Times New Roman"/>
          <w:b/>
          <w:bCs/>
          <w:sz w:val="24"/>
          <w:szCs w:val="24"/>
          <w:lang w:eastAsia="es-MX"/>
        </w:rPr>
        <w:t>N°3014-2026”</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color w:val="000000"/>
          <w:sz w:val="24"/>
          <w:szCs w:val="24"/>
          <w:lang w:eastAsia="es-MX"/>
        </w:rPr>
        <w:t xml:space="preserve">mediante el cual se hace de nuestro conocimiento que el Concejo Municipal de Siquirres en su Sesión Ordinaria </w:t>
      </w:r>
      <w:r w:rsidRPr="007B4B38">
        <w:rPr>
          <w:rFonts w:ascii="Times New Roman" w:eastAsia="Arial" w:hAnsi="Times New Roman"/>
          <w:b/>
          <w:bCs/>
          <w:sz w:val="24"/>
          <w:szCs w:val="24"/>
          <w:lang w:eastAsia="es-MX"/>
        </w:rPr>
        <w:t xml:space="preserve">N°106 celebrada el martes 12 de mayo 2026, </w:t>
      </w:r>
      <w:r w:rsidRPr="007B4B38">
        <w:rPr>
          <w:rFonts w:ascii="Times New Roman" w:eastAsia="Arial" w:hAnsi="Times New Roman"/>
          <w:sz w:val="24"/>
          <w:szCs w:val="24"/>
          <w:lang w:eastAsia="es-MX"/>
        </w:rPr>
        <w:t>a las diecisiete horas con quince minutos, en la Sala de Sesiones del Concejo Municipal de Siquirres “Plaza Sikiares”, por el Concejo Municipal de Siquirres, en el Artículo VII, inciso 19), Acuerdo N°3014, se conoció y aprobó lo siguiente: —--------------------</w:t>
      </w:r>
    </w:p>
    <w:p w14:paraId="3013D11E" w14:textId="6CB60DCE"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19.-Oficio número DA-292-2026 que suscribe el Lic. Randal Black Reid/Alcalde Municipal de Siquirres, dirigido a los miembros del Concejo Municipal de Siquirres, en la que en atención al oficio número MS-USAM-0274-2026, remitido por la Ingeniera Karla Cruz Jiménez, se informa que, tras concluir las etapas del proceso de actualización del Plan Municipal de Gestión Integral de Residuos (PMGIR) 2026-2031 y su normativa técnica, remite para su conocimiento y aprobación final el Plan Municipal de Gestión Integral de Residuos (PMGIR) 2026-2031 y su respectivo reglamento. Además, indica que, una vez aprobado el reglamento por el Honorable Concejo Municipal, deberá publicarse en el diario oficial La Gaceta. Debido al peso de los archivos, se adjunta un enlace de acceso a la carpeta digital en Drive para su consulta. -------------</w:t>
      </w:r>
    </w:p>
    <w:p w14:paraId="034A296B"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color w:val="000000"/>
          <w:sz w:val="24"/>
          <w:szCs w:val="24"/>
          <w:lang w:eastAsia="es-MX"/>
        </w:rPr>
        <w:t>ACUERDO N°</w:t>
      </w:r>
      <w:r w:rsidRPr="007B4B38">
        <w:rPr>
          <w:rFonts w:ascii="Times New Roman" w:eastAsia="Arial" w:hAnsi="Times New Roman"/>
          <w:sz w:val="24"/>
          <w:szCs w:val="24"/>
          <w:lang w:eastAsia="es-MX"/>
        </w:rPr>
        <w:t>3014-12-05-2026</w:t>
      </w:r>
    </w:p>
    <w:p w14:paraId="4F23A637" w14:textId="77777777" w:rsidR="007B4B38" w:rsidRPr="007B4B38" w:rsidRDefault="007B4B38" w:rsidP="007B4B38">
      <w:pP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sz w:val="24"/>
          <w:szCs w:val="24"/>
          <w:lang w:eastAsia="es-MX"/>
        </w:rPr>
        <w:t xml:space="preserve">Sometido a votación por unanimidad el Concejo Municipal de Siquirres acuerda: Trasladar la documentación y el acceso a los archivos digitales a la Comisión de Asuntos Jurídicos y a los regidores integrantes del Concejo Municipal, para su respectivo análisis y valoración. </w:t>
      </w:r>
      <w:r w:rsidRPr="007B4B38">
        <w:rPr>
          <w:rFonts w:ascii="Times New Roman" w:eastAsia="Arial" w:hAnsi="Times New Roman"/>
          <w:color w:val="000000"/>
          <w:sz w:val="24"/>
          <w:szCs w:val="24"/>
          <w:lang w:eastAsia="es-MX"/>
        </w:rPr>
        <w:t>ACUERDO DEFINITIVAMENTE APROBADO Y EN FIRME. ----------------------------------------------</w:t>
      </w:r>
    </w:p>
    <w:p w14:paraId="25AC7C9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VOTAN A FAVOR: Villalta Guadamuz, Mc Lean Fuller, Guzmán Carranza, Stevenson Simpson, Hurtado Rodríguez, Portillo Luna, Badilla Barrantes. ------------------------------------------</w:t>
      </w:r>
    </w:p>
    <w:p w14:paraId="3A1ABFD1"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MX"/>
        </w:rPr>
      </w:pPr>
      <w:r w:rsidRPr="007B4B38">
        <w:rPr>
          <w:rFonts w:ascii="Times New Roman" w:eastAsia="Arial" w:hAnsi="Times New Roman"/>
          <w:b/>
          <w:bCs/>
          <w:color w:val="000000"/>
          <w:sz w:val="24"/>
          <w:szCs w:val="24"/>
          <w:lang w:eastAsia="es-MX"/>
        </w:rPr>
        <w:t>RESULTANDO:</w:t>
      </w:r>
    </w:p>
    <w:p w14:paraId="2F3D82C7"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color w:val="000000"/>
          <w:sz w:val="24"/>
          <w:szCs w:val="24"/>
          <w:lang w:eastAsia="es-MX"/>
        </w:rPr>
        <w:t xml:space="preserve">PRIMERO: </w:t>
      </w:r>
      <w:r w:rsidRPr="007B4B38">
        <w:rPr>
          <w:rFonts w:ascii="Times New Roman" w:eastAsia="Arial" w:hAnsi="Times New Roman"/>
          <w:sz w:val="24"/>
          <w:szCs w:val="24"/>
          <w:lang w:eastAsia="es-MX"/>
        </w:rPr>
        <w:t>Que mediante oficio número DA-292-2026, suscrito por el Lic. Randal Black Reid, Alcalde Municipal de Siquirres, se remitió al Honorable Concejo Municipal, para su conocimiento y aprobación final, el Plan Municipal de Gestión Integral de Residuos (PMGIR) 2026-2031 y su respectivo reglamento, en atención al oficio número MS-USAM-0274-2026, suscrito por la Ing. Karla Cruz Jiménez, Coordinadora de Servicios Ambientales y Municipales de la Municipalidad de Siquirres. En dicho oficio se indicó que se habían completado las etapas del proceso de actualización del PMGIR 2026-2031 y de su normativa técnica.</w:t>
      </w:r>
    </w:p>
    <w:p w14:paraId="4BCA2A42"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color w:val="000000"/>
          <w:sz w:val="24"/>
          <w:szCs w:val="24"/>
          <w:lang w:eastAsia="es-MX"/>
        </w:rPr>
        <w:lastRenderedPageBreak/>
        <w:t xml:space="preserve">SEGUNDO: </w:t>
      </w:r>
      <w:r w:rsidRPr="007B4B38">
        <w:rPr>
          <w:rFonts w:ascii="Times New Roman" w:eastAsia="Arial" w:hAnsi="Times New Roman"/>
          <w:sz w:val="24"/>
          <w:szCs w:val="24"/>
          <w:lang w:eastAsia="es-MX"/>
        </w:rPr>
        <w:t>Que mediante acuerdo número 3014-12-05-2026, el Concejo Municipal de Siquirres acordó trasladar la documentación y el acceso a los archivos digitales a la Comisión de Asuntos Jurídicos y a los regidores integrantes del Concejo Municipal, para su respectivo análisis y valoración</w:t>
      </w:r>
    </w:p>
    <w:p w14:paraId="6C001DAC"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TERCERO:</w:t>
      </w:r>
      <w:r w:rsidRPr="007B4B38">
        <w:rPr>
          <w:rFonts w:ascii="Times New Roman" w:eastAsia="Arial" w:hAnsi="Times New Roman"/>
          <w:sz w:val="24"/>
          <w:szCs w:val="24"/>
          <w:lang w:eastAsia="es-MX"/>
        </w:rPr>
        <w:t xml:space="preserve"> Que conforme a lo dispuesto en el artículo 13 inciso c) del Código Municipal, corresponde al Concejo Municipal, la aprobación de los instrumentos reglamentarios del Gobierno Local.</w:t>
      </w:r>
    </w:p>
    <w:p w14:paraId="3BB120D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CUARTO:</w:t>
      </w:r>
      <w:r w:rsidRPr="007B4B38">
        <w:rPr>
          <w:rFonts w:ascii="Times New Roman" w:eastAsia="Arial" w:hAnsi="Times New Roman"/>
          <w:sz w:val="24"/>
          <w:szCs w:val="24"/>
          <w:lang w:eastAsia="es-MX"/>
        </w:rPr>
        <w:t> Que el artículo 43 del Código Municipal, dispone que, salvo los reglamentos internos, toda iniciativa debe publicarse en el Diario Oficial La Gaceta y someterse a Consulta Pública, por al menos un período de 10 días hábiles.</w:t>
      </w:r>
    </w:p>
    <w:p w14:paraId="14D821D2"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 xml:space="preserve">CONSIDERANDO: </w:t>
      </w:r>
    </w:p>
    <w:p w14:paraId="42963EB8"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color w:val="000000"/>
          <w:sz w:val="24"/>
          <w:szCs w:val="24"/>
          <w:lang w:eastAsia="es-MX"/>
        </w:rPr>
        <w:t>PRIMERO:</w:t>
      </w:r>
      <w:r w:rsidRPr="007B4B38">
        <w:rPr>
          <w:rFonts w:ascii="Times New Roman" w:eastAsia="Arial" w:hAnsi="Times New Roman"/>
          <w:color w:val="000000"/>
          <w:sz w:val="24"/>
          <w:szCs w:val="24"/>
          <w:lang w:eastAsia="es-MX"/>
        </w:rPr>
        <w:t> </w:t>
      </w:r>
      <w:r w:rsidRPr="007B4B38">
        <w:rPr>
          <w:rFonts w:ascii="Times New Roman" w:eastAsia="Arial" w:hAnsi="Times New Roman"/>
          <w:sz w:val="24"/>
          <w:szCs w:val="24"/>
          <w:lang w:eastAsia="es-MX"/>
        </w:rPr>
        <w:t>Que esta Comisión de Asuntos Jurídicos procede al análisis del Plan Municipal de Gestión Integral de Residuos (PMGIR) 2026-2031 y de su respectivo reglamento, denominado “Reglamento para el Manejo Integral de Residuos del Cantón Siquirres”.</w:t>
      </w:r>
    </w:p>
    <w:p w14:paraId="6EA674BA"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color w:val="000000"/>
          <w:sz w:val="24"/>
          <w:szCs w:val="24"/>
          <w:lang w:eastAsia="es-MX"/>
        </w:rPr>
        <w:t>SEGUNDO:</w:t>
      </w:r>
      <w:r w:rsidRPr="007B4B38">
        <w:rPr>
          <w:rFonts w:ascii="Times New Roman" w:eastAsia="Arial" w:hAnsi="Times New Roman"/>
          <w:color w:val="000000"/>
          <w:sz w:val="24"/>
          <w:szCs w:val="24"/>
          <w:lang w:eastAsia="es-MX"/>
        </w:rPr>
        <w:t> </w:t>
      </w:r>
      <w:r w:rsidRPr="007B4B38">
        <w:rPr>
          <w:rFonts w:ascii="Times New Roman" w:eastAsia="Arial" w:hAnsi="Times New Roman"/>
          <w:sz w:val="24"/>
          <w:szCs w:val="24"/>
          <w:lang w:eastAsia="es-MX"/>
        </w:rPr>
        <w:t>Que el “Reglamento para el Manejo Integral de Residuos del Cantón Siquirres” constituye un reglamento de carácter externo, por cuanto sus disposiciones no se limitan a regular aspectos internos de organización o funcionamiento administrativo municipal, sino que establecen obligaciones, condiciones, restricciones y reglas de acatamiento general para los contribuyentes, usuarios del servicio, generadores de residuos, personas físicas y jurídicas, comercios, instituciones, organizadores de eventos, gestores autorizados y demás sujetos que utilicen o se relacionen con los sistemas de recolección, tratamiento y disposición final de residuos en el cantón de Siquirres. En razón de lo anterior, dicho reglamento debe observar el procedimiento previsto en el artículo 43 del Código Municipal para los reglamentos externos, incluyendo la consulta pública no vinculante por un plazo mínimo de diez días hábiles y la publicación en el Diario Oficial La Gaceta como requisito para su eficacia jurídica.</w:t>
      </w:r>
    </w:p>
    <w:p w14:paraId="57E8F1E7"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MX"/>
        </w:rPr>
      </w:pPr>
      <w:r w:rsidRPr="007B4B38">
        <w:rPr>
          <w:rFonts w:ascii="Times New Roman" w:eastAsia="Arial" w:hAnsi="Times New Roman"/>
          <w:b/>
          <w:bCs/>
          <w:color w:val="000000"/>
          <w:sz w:val="24"/>
          <w:szCs w:val="24"/>
          <w:lang w:eastAsia="es-MX"/>
        </w:rPr>
        <w:t xml:space="preserve">TERCERO: </w:t>
      </w:r>
      <w:r w:rsidRPr="007B4B38">
        <w:rPr>
          <w:rFonts w:ascii="Times New Roman" w:eastAsia="Arial" w:hAnsi="Times New Roman"/>
          <w:sz w:val="24"/>
          <w:szCs w:val="24"/>
          <w:lang w:eastAsia="es-MX"/>
        </w:rPr>
        <w:t xml:space="preserve">Que el reglamento indicado reviste especial importancia para el cantón de Siquirres, al constituir el instrumento normativo mediante el cual se regula la gestión integral de residuos en el ámbito local, incluyendo aspectos relativos a la separación, recolección, transporte, tratamiento, valorización, disposición final, responsabilidades de los usuarios, obligaciones de los generadores y competencias municipales en la materia. Su aprobación permite fortalecer la prestación del </w:t>
      </w:r>
      <w:r w:rsidRPr="007B4B38">
        <w:rPr>
          <w:rFonts w:ascii="Times New Roman" w:eastAsia="Arial" w:hAnsi="Times New Roman"/>
          <w:sz w:val="24"/>
          <w:szCs w:val="24"/>
          <w:lang w:eastAsia="es-MX"/>
        </w:rPr>
        <w:lastRenderedPageBreak/>
        <w:t>servicio público municipal, ordenar las actuaciones de la Administración y de los usuarios, promover mejores prácticas ambientales y dar cumplimiento a las competencias municipales derivadas de la Ley para la Gestión Integral de Residuos, Ley número 8839.</w:t>
      </w:r>
    </w:p>
    <w:p w14:paraId="5876B189" w14:textId="77777777" w:rsidR="007B4B38" w:rsidRPr="007B4B38" w:rsidRDefault="007B4B38" w:rsidP="007B4B38">
      <w:pPr>
        <w:pBdr>
          <w:top w:val="nil"/>
          <w:left w:val="nil"/>
          <w:bottom w:val="nil"/>
          <w:right w:val="nil"/>
          <w:between w:val="nil"/>
        </w:pBdr>
        <w:suppressAutoHyphens w:val="0"/>
        <w:spacing w:after="0" w:line="540" w:lineRule="exact"/>
        <w:jc w:val="center"/>
        <w:rPr>
          <w:rFonts w:ascii="Times New Roman" w:eastAsia="Arial" w:hAnsi="Times New Roman"/>
          <w:b/>
          <w:bCs/>
          <w:color w:val="000000"/>
          <w:sz w:val="24"/>
          <w:szCs w:val="24"/>
          <w:lang w:eastAsia="es-MX"/>
        </w:rPr>
      </w:pPr>
      <w:r w:rsidRPr="007B4B38">
        <w:rPr>
          <w:rFonts w:ascii="Times New Roman" w:eastAsia="Arial" w:hAnsi="Times New Roman"/>
          <w:b/>
          <w:bCs/>
          <w:color w:val="000000"/>
          <w:sz w:val="24"/>
          <w:szCs w:val="24"/>
          <w:lang w:eastAsia="es-MX"/>
        </w:rPr>
        <w:t>POR TANTO:</w:t>
      </w:r>
    </w:p>
    <w:p w14:paraId="5C85B474" w14:textId="10BC4708"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 xml:space="preserve">Los suscritos regidores miembros de la Comisión Permanente de Asuntos Jurídicos, en atención al oficio número </w:t>
      </w:r>
      <w:r w:rsidRPr="007B4B38">
        <w:rPr>
          <w:rFonts w:ascii="Times New Roman" w:eastAsia="Arial" w:hAnsi="Times New Roman"/>
          <w:b/>
          <w:bCs/>
          <w:sz w:val="24"/>
          <w:szCs w:val="24"/>
          <w:lang w:eastAsia="es-MX"/>
        </w:rPr>
        <w:t xml:space="preserve">SC-0371-2026, del 15 de mayo del </w:t>
      </w:r>
      <w:r w:rsidR="004344E4" w:rsidRPr="007B4B38">
        <w:rPr>
          <w:rFonts w:ascii="Times New Roman" w:eastAsia="Arial" w:hAnsi="Times New Roman"/>
          <w:b/>
          <w:bCs/>
          <w:sz w:val="24"/>
          <w:szCs w:val="24"/>
          <w:lang w:eastAsia="es-MX"/>
        </w:rPr>
        <w:t>2026, “</w:t>
      </w:r>
      <w:r w:rsidRPr="007B4B38">
        <w:rPr>
          <w:rFonts w:ascii="Times New Roman" w:eastAsia="Arial" w:hAnsi="Times New Roman"/>
          <w:b/>
          <w:bCs/>
          <w:sz w:val="24"/>
          <w:szCs w:val="24"/>
          <w:lang w:eastAsia="es-MX"/>
        </w:rPr>
        <w:t xml:space="preserve">Notificación del acuerdo N°3014-2026”, </w:t>
      </w:r>
      <w:r w:rsidRPr="007B4B38">
        <w:rPr>
          <w:rFonts w:ascii="Times New Roman" w:eastAsia="Arial" w:hAnsi="Times New Roman"/>
          <w:sz w:val="24"/>
          <w:szCs w:val="24"/>
          <w:lang w:eastAsia="es-MX"/>
        </w:rPr>
        <w:t>recomienda al Honorable Concejo Municipal acordar lo siguiente:</w:t>
      </w:r>
    </w:p>
    <w:p w14:paraId="188C14D5"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color w:val="000000"/>
          <w:sz w:val="24"/>
          <w:szCs w:val="24"/>
          <w:lang w:eastAsia="es-MX"/>
        </w:rPr>
        <w:t xml:space="preserve">PRIMERO: </w:t>
      </w:r>
      <w:r w:rsidRPr="007B4B38">
        <w:rPr>
          <w:rFonts w:ascii="Times New Roman" w:eastAsia="Arial" w:hAnsi="Times New Roman"/>
          <w:sz w:val="24"/>
          <w:szCs w:val="24"/>
          <w:lang w:eastAsia="es-MX"/>
        </w:rPr>
        <w:t>Dar por conocido el Plan Municipal de Gestión Integral de Residuos (PMGIR) 2026-2031, como instrumento técnico de planificación municipal en materia de gestión integral de residuos.</w:t>
      </w:r>
    </w:p>
    <w:p w14:paraId="393A3ED7"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b/>
          <w:bCs/>
          <w:sz w:val="24"/>
          <w:szCs w:val="24"/>
          <w:lang w:eastAsia="es-MX"/>
        </w:rPr>
        <w:t xml:space="preserve">SEGUNDO: </w:t>
      </w:r>
      <w:r w:rsidRPr="007B4B38">
        <w:rPr>
          <w:rFonts w:ascii="Times New Roman" w:eastAsia="Arial" w:hAnsi="Times New Roman"/>
          <w:color w:val="000000"/>
          <w:sz w:val="24"/>
          <w:szCs w:val="24"/>
          <w:lang w:eastAsia="es-MX"/>
        </w:rPr>
        <w:t xml:space="preserve">Autorizar la publicación para consulta pública no vinculante, por el término de diez (10) días hábiles, en el entendido de que las personas interesadas podrán presentar por escrito sus observaciones ante la Secretaría del Concejo Municipal de Siquirres, respecto al proyecto denominado </w:t>
      </w:r>
      <w:r w:rsidRPr="007B4B38">
        <w:rPr>
          <w:rFonts w:ascii="Times New Roman" w:eastAsia="Arial" w:hAnsi="Times New Roman"/>
          <w:sz w:val="24"/>
          <w:szCs w:val="24"/>
          <w:lang w:eastAsia="es-MX"/>
        </w:rPr>
        <w:t>“Reglamento para el Manejo Integral de Residuos del Cantón Siquirres”</w:t>
      </w:r>
      <w:r w:rsidRPr="007B4B38">
        <w:rPr>
          <w:rFonts w:ascii="Times New Roman" w:eastAsia="Arial" w:hAnsi="Times New Roman"/>
          <w:color w:val="000000"/>
          <w:sz w:val="24"/>
          <w:szCs w:val="24"/>
          <w:lang w:eastAsia="es-MX"/>
        </w:rPr>
        <w:t>.</w:t>
      </w:r>
    </w:p>
    <w:p w14:paraId="5A1E6187"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b/>
          <w:bCs/>
          <w:sz w:val="24"/>
          <w:szCs w:val="24"/>
          <w:lang w:eastAsia="es-MX"/>
        </w:rPr>
        <w:t>TERCERO</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color w:val="000000"/>
          <w:sz w:val="24"/>
          <w:szCs w:val="24"/>
          <w:lang w:eastAsia="es-MX"/>
        </w:rPr>
        <w:t>Instruir a la Alcaldía Municipal para que gestione la publicación correspondiente en el Diario Oficial La Gaceta, siempre que se cuente con el contenido presupuestario suficiente para cubrir el costo de dicha publicación.</w:t>
      </w:r>
    </w:p>
    <w:p w14:paraId="6DFB38C3" w14:textId="77777777" w:rsidR="007B4B38" w:rsidRPr="007B4B38" w:rsidRDefault="007B4B38" w:rsidP="007B4B3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b/>
          <w:bCs/>
          <w:sz w:val="24"/>
          <w:szCs w:val="24"/>
          <w:lang w:eastAsia="es-MX"/>
        </w:rPr>
        <w:t>CUARTO</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color w:val="000000"/>
          <w:sz w:val="24"/>
          <w:szCs w:val="24"/>
          <w:lang w:eastAsia="es-MX"/>
        </w:rPr>
        <w:t>Que el texto a publicar para consulta pública, </w:t>
      </w:r>
      <w:r w:rsidRPr="007B4B38">
        <w:rPr>
          <w:rFonts w:ascii="Times New Roman" w:eastAsia="Arial" w:hAnsi="Times New Roman"/>
          <w:sz w:val="24"/>
          <w:szCs w:val="24"/>
          <w:lang w:eastAsia="es-MX"/>
        </w:rPr>
        <w:t>“Reglamento para el Manejo Integral de Residuos del Cantón Siquirres”</w:t>
      </w:r>
      <w:r w:rsidRPr="007B4B38">
        <w:rPr>
          <w:rFonts w:ascii="Times New Roman" w:eastAsia="Arial" w:hAnsi="Times New Roman"/>
          <w:color w:val="000000"/>
          <w:sz w:val="24"/>
          <w:szCs w:val="24"/>
          <w:lang w:eastAsia="es-MX"/>
        </w:rPr>
        <w:t>, es el siguiente:</w:t>
      </w:r>
    </w:p>
    <w:p w14:paraId="567B1B4D"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sz w:val="24"/>
          <w:szCs w:val="24"/>
          <w:lang w:eastAsia="es-MX"/>
        </w:rPr>
        <w:t>“</w:t>
      </w:r>
      <w:r w:rsidRPr="007B4B38">
        <w:rPr>
          <w:rFonts w:ascii="Times New Roman" w:eastAsia="Arial" w:hAnsi="Times New Roman"/>
          <w:b/>
          <w:bCs/>
          <w:sz w:val="24"/>
          <w:szCs w:val="24"/>
          <w:lang w:eastAsia="es-MX"/>
        </w:rPr>
        <w:t>REGLAMENTO PARA EL MANEJO INTEGRAL DE RESIDUOS DEL CANTÓN</w:t>
      </w:r>
    </w:p>
    <w:p w14:paraId="4BD32AA5" w14:textId="77777777" w:rsidR="007B4B38" w:rsidRPr="007B4B38" w:rsidRDefault="007B4B38" w:rsidP="007B4B38">
      <w:pPr>
        <w:suppressAutoHyphens w:val="0"/>
        <w:spacing w:after="0" w:line="540" w:lineRule="exact"/>
        <w:jc w:val="center"/>
        <w:rPr>
          <w:rFonts w:ascii="Times New Roman" w:eastAsia="Arial" w:hAnsi="Times New Roman"/>
          <w:sz w:val="24"/>
          <w:szCs w:val="24"/>
          <w:lang w:eastAsia="es-MX"/>
        </w:rPr>
      </w:pPr>
      <w:r w:rsidRPr="007B4B38">
        <w:rPr>
          <w:rFonts w:ascii="Times New Roman" w:eastAsia="Arial" w:hAnsi="Times New Roman"/>
          <w:b/>
          <w:bCs/>
          <w:sz w:val="24"/>
          <w:szCs w:val="24"/>
          <w:lang w:eastAsia="es-MX"/>
        </w:rPr>
        <w:t>SIQUIRRES”</w:t>
      </w:r>
      <w:r w:rsidRPr="007B4B38">
        <w:rPr>
          <w:rFonts w:ascii="Times New Roman" w:eastAsia="Arial" w:hAnsi="Times New Roman"/>
          <w:sz w:val="24"/>
          <w:szCs w:val="24"/>
          <w:lang w:eastAsia="es-MX"/>
        </w:rPr>
        <w:t>,</w:t>
      </w:r>
    </w:p>
    <w:p w14:paraId="7F17D554"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I</w:t>
      </w:r>
    </w:p>
    <w:p w14:paraId="505FEC1A"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Disposiciones Generales</w:t>
      </w:r>
    </w:p>
    <w:p w14:paraId="0AF19391"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1°. Objetivo</w:t>
      </w:r>
    </w:p>
    <w:p w14:paraId="70B6C74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El objetivo del presente reglamento es regular el manejo, la recolección previamente clasificada, transporte, tratamiento y disposición final adecuada de los residuos del cantón de Siquirres, de conformidad con el marco jurídico que fundamenta la elaboración y ejecución del reglamento.</w:t>
      </w:r>
    </w:p>
    <w:p w14:paraId="6AF62DCB"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 xml:space="preserve">Artículo 2°. </w:t>
      </w:r>
      <w:r w:rsidRPr="007B4B38">
        <w:rPr>
          <w:rFonts w:ascii="Times New Roman" w:eastAsia="Arial" w:hAnsi="Times New Roman"/>
          <w:b/>
          <w:bCs/>
          <w:color w:val="232323"/>
          <w:sz w:val="24"/>
          <w:szCs w:val="24"/>
          <w:lang w:eastAsia="es-MX"/>
        </w:rPr>
        <w:t>L</w:t>
      </w:r>
      <w:r w:rsidRPr="007B4B38">
        <w:rPr>
          <w:rFonts w:ascii="Times New Roman" w:eastAsia="Arial" w:hAnsi="Times New Roman"/>
          <w:b/>
          <w:bCs/>
          <w:sz w:val="24"/>
          <w:szCs w:val="24"/>
          <w:lang w:eastAsia="es-MX"/>
        </w:rPr>
        <w:t>os objetivos específicos</w:t>
      </w:r>
    </w:p>
    <w:p w14:paraId="0147C7B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Contar con un instrumento normativo, para mejorar la adecuada gestión integral de residuos en cumplimiento de esta.</w:t>
      </w:r>
    </w:p>
    <w:p w14:paraId="39C5CB2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 xml:space="preserve">b) </w:t>
      </w:r>
      <w:r w:rsidRPr="007B4B38">
        <w:rPr>
          <w:rFonts w:ascii="Times New Roman" w:eastAsia="Arial" w:hAnsi="Times New Roman"/>
          <w:sz w:val="24"/>
          <w:szCs w:val="24"/>
          <w:lang w:eastAsia="es-MX"/>
        </w:rPr>
        <w:t>Determinar las estrategias necesarias para el buen manejo de los residuos por parte de los contribuyentes.</w:t>
      </w:r>
    </w:p>
    <w:p w14:paraId="740FE49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Presentar una descripción de las acciones requeridas y responsabilidades de los usuarios para la gestión integral de residuos.</w:t>
      </w:r>
    </w:p>
    <w:p w14:paraId="6300CB19"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3°. Alcance</w:t>
      </w:r>
    </w:p>
    <w:p w14:paraId="307C728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Este Reglamento es de acatamiento obligatorio para cada contribuyente, persona física o jurídica que se encuentre dentro y fuera del territorio del cantón de Siquirres, que utilicen los sistemas de recolección, tratamiento y/o disposición final del cantón, deberán cumplir con lo acordado en el presente reglamento.</w:t>
      </w:r>
    </w:p>
    <w:p w14:paraId="5517A85B"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4°. Acrónimos</w:t>
      </w:r>
    </w:p>
    <w:p w14:paraId="07A28B3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CVRS:</w:t>
      </w:r>
      <w:r w:rsidRPr="007B4B38">
        <w:rPr>
          <w:rFonts w:ascii="Times New Roman" w:eastAsia="Arial" w:hAnsi="Times New Roman"/>
          <w:sz w:val="24"/>
          <w:szCs w:val="24"/>
          <w:lang w:eastAsia="es-MX"/>
        </w:rPr>
        <w:t xml:space="preserve"> Centro de valorización de residuos sólidos</w:t>
      </w:r>
    </w:p>
    <w:p w14:paraId="01C2B25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MEP:</w:t>
      </w:r>
      <w:r w:rsidRPr="007B4B38">
        <w:rPr>
          <w:rFonts w:ascii="Times New Roman" w:eastAsia="Arial" w:hAnsi="Times New Roman"/>
          <w:sz w:val="24"/>
          <w:szCs w:val="24"/>
          <w:lang w:eastAsia="es-MX"/>
        </w:rPr>
        <w:t xml:space="preserve"> Ministerio de Educación Pública.</w:t>
      </w:r>
    </w:p>
    <w:p w14:paraId="2541724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MINAE:</w:t>
      </w:r>
      <w:r w:rsidRPr="007B4B38">
        <w:rPr>
          <w:rFonts w:ascii="Times New Roman" w:eastAsia="Arial" w:hAnsi="Times New Roman"/>
          <w:sz w:val="24"/>
          <w:szCs w:val="24"/>
          <w:lang w:eastAsia="es-MX"/>
        </w:rPr>
        <w:t xml:space="preserve"> Ministerio de Ambiente y Energía.</w:t>
      </w:r>
    </w:p>
    <w:p w14:paraId="5AC9D52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MISALUD / Ministerio:</w:t>
      </w:r>
      <w:r w:rsidRPr="007B4B38">
        <w:rPr>
          <w:rFonts w:ascii="Times New Roman" w:eastAsia="Arial" w:hAnsi="Times New Roman"/>
          <w:sz w:val="24"/>
          <w:szCs w:val="24"/>
          <w:lang w:eastAsia="es-MX"/>
        </w:rPr>
        <w:t xml:space="preserve"> Ministerio de Salud.</w:t>
      </w:r>
    </w:p>
    <w:p w14:paraId="0C021A7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OBF´s:</w:t>
      </w:r>
      <w:r w:rsidRPr="007B4B38">
        <w:rPr>
          <w:rFonts w:ascii="Times New Roman" w:eastAsia="Arial" w:hAnsi="Times New Roman"/>
          <w:sz w:val="24"/>
          <w:szCs w:val="24"/>
          <w:lang w:eastAsia="es-MX"/>
        </w:rPr>
        <w:t xml:space="preserve"> Organizaciones basada en la fe.</w:t>
      </w:r>
    </w:p>
    <w:p w14:paraId="47BE525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ONG’s: </w:t>
      </w:r>
      <w:r w:rsidRPr="007B4B38">
        <w:rPr>
          <w:rFonts w:ascii="Times New Roman" w:eastAsia="Arial" w:hAnsi="Times New Roman"/>
          <w:sz w:val="24"/>
          <w:szCs w:val="24"/>
          <w:lang w:eastAsia="es-MX"/>
        </w:rPr>
        <w:t>Organización no Gubernamental sin fines de lucro.</w:t>
      </w:r>
    </w:p>
    <w:p w14:paraId="6B6AEC1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PEA: </w:t>
      </w:r>
      <w:r w:rsidRPr="007B4B38">
        <w:rPr>
          <w:rFonts w:ascii="Times New Roman" w:eastAsia="Arial" w:hAnsi="Times New Roman"/>
          <w:sz w:val="24"/>
          <w:szCs w:val="24"/>
          <w:lang w:eastAsia="es-MX"/>
        </w:rPr>
        <w:t>Programa de Educación Ambiental.</w:t>
      </w:r>
    </w:p>
    <w:p w14:paraId="7FF0FA0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PMGIR – Siquirres:</w:t>
      </w:r>
      <w:r w:rsidRPr="007B4B38">
        <w:rPr>
          <w:rFonts w:ascii="Times New Roman" w:eastAsia="Arial" w:hAnsi="Times New Roman"/>
          <w:sz w:val="24"/>
          <w:szCs w:val="24"/>
          <w:lang w:eastAsia="es-MX"/>
        </w:rPr>
        <w:t xml:space="preserve"> Plan Municipal para la Gestión Integral de Residuos del</w:t>
      </w:r>
    </w:p>
    <w:p w14:paraId="5AB6167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cantón de Siquirres, es un instrumento que define la política cantonal en la</w:t>
      </w:r>
    </w:p>
    <w:p w14:paraId="1687FD2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materia y orienta las acciones municipales en el tema, dentro del área de su</w:t>
      </w:r>
    </w:p>
    <w:p w14:paraId="7A070CD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competencia.</w:t>
      </w:r>
    </w:p>
    <w:p w14:paraId="7B8582B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PMRG:</w:t>
      </w:r>
      <w:r w:rsidRPr="007B4B38">
        <w:rPr>
          <w:rFonts w:ascii="Times New Roman" w:eastAsia="Arial" w:hAnsi="Times New Roman"/>
          <w:sz w:val="24"/>
          <w:szCs w:val="24"/>
          <w:lang w:eastAsia="es-MX"/>
        </w:rPr>
        <w:t xml:space="preserve"> Programa/Plan de Manejo de Residuos por parte de los Generadores.</w:t>
      </w:r>
    </w:p>
    <w:p w14:paraId="4BF510E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SENASA:</w:t>
      </w:r>
      <w:r w:rsidRPr="007B4B38">
        <w:rPr>
          <w:rFonts w:ascii="Times New Roman" w:eastAsia="Arial" w:hAnsi="Times New Roman"/>
          <w:sz w:val="24"/>
          <w:szCs w:val="24"/>
          <w:lang w:eastAsia="es-MX"/>
        </w:rPr>
        <w:t xml:space="preserve"> Servicio Nacional de Salud Animal</w:t>
      </w:r>
    </w:p>
    <w:p w14:paraId="139761F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USAM: </w:t>
      </w:r>
      <w:r w:rsidRPr="007B4B38">
        <w:rPr>
          <w:rFonts w:ascii="Times New Roman" w:eastAsia="Arial" w:hAnsi="Times New Roman"/>
          <w:sz w:val="24"/>
          <w:szCs w:val="24"/>
          <w:lang w:eastAsia="es-MX"/>
        </w:rPr>
        <w:t>Unidad de Servicios Ambientales y Municipales.</w:t>
      </w:r>
    </w:p>
    <w:p w14:paraId="3D64DE6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 Definiciones </w:t>
      </w:r>
      <w:r w:rsidRPr="007B4B38">
        <w:rPr>
          <w:rFonts w:ascii="Times New Roman" w:eastAsia="Arial" w:hAnsi="Times New Roman"/>
          <w:sz w:val="24"/>
          <w:szCs w:val="24"/>
          <w:lang w:eastAsia="es-MX"/>
        </w:rPr>
        <w:t>Para efectos del presente Reglamento la Municipalidad de Siquirres utilizará la siguiente terminología:</w:t>
      </w:r>
    </w:p>
    <w:p w14:paraId="204439B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Aguas pluviales: </w:t>
      </w:r>
      <w:r w:rsidRPr="007B4B38">
        <w:rPr>
          <w:rFonts w:ascii="Times New Roman" w:eastAsia="Arial" w:hAnsi="Times New Roman"/>
          <w:sz w:val="24"/>
          <w:szCs w:val="24"/>
          <w:lang w:eastAsia="es-MX"/>
        </w:rPr>
        <w:t>aguas provenientes de las lluvias que escurren superficialmente por cunetas o por las alcantarillas.</w:t>
      </w:r>
    </w:p>
    <w:p w14:paraId="2CAB4AAF" w14:textId="77777777" w:rsidR="00E35C8B"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Aguas residuales/servidas: </w:t>
      </w:r>
      <w:r w:rsidRPr="007B4B38">
        <w:rPr>
          <w:rFonts w:ascii="Times New Roman" w:eastAsia="Arial" w:hAnsi="Times New Roman"/>
          <w:sz w:val="24"/>
          <w:szCs w:val="24"/>
          <w:lang w:eastAsia="es-MX"/>
        </w:rPr>
        <w:t>aguas residuales domésticas y que son el resultado de las actividades cotidianas de las personas. Requieren de sistemas de canalización y del tratamiento, debido al</w:t>
      </w:r>
    </w:p>
    <w:p w14:paraId="74671D42" w14:textId="50143374"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cumplimiento con las normativas vigentes.</w:t>
      </w:r>
    </w:p>
    <w:p w14:paraId="32DA6FE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Alcalde:</w:t>
      </w:r>
      <w:r w:rsidRPr="007B4B38">
        <w:rPr>
          <w:rFonts w:ascii="Times New Roman" w:eastAsia="Arial" w:hAnsi="Times New Roman"/>
          <w:sz w:val="24"/>
          <w:szCs w:val="24"/>
          <w:lang w:eastAsia="es-MX"/>
        </w:rPr>
        <w:t xml:space="preserve"> denomínese Alcalde municipal al funcionario ejecutivo indicado en el Artículo 169° de la Constitución Política de la República de Costa Rica.</w:t>
      </w:r>
    </w:p>
    <w:p w14:paraId="0102CAC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Almacenamiento de residuos:</w:t>
      </w:r>
      <w:r w:rsidRPr="007B4B38">
        <w:rPr>
          <w:rFonts w:ascii="Times New Roman" w:eastAsia="Arial" w:hAnsi="Times New Roman"/>
          <w:sz w:val="24"/>
          <w:szCs w:val="24"/>
          <w:lang w:eastAsia="es-MX"/>
        </w:rPr>
        <w:t xml:space="preserve"> acción de resguardar temporalmente los residuos, para su respectiva valorización o eliminación, durante el tiempo establecido, según la normativa correspondiente.</w:t>
      </w:r>
    </w:p>
    <w:p w14:paraId="632AFFE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Análisis de ciclo de vida:</w:t>
      </w:r>
      <w:r w:rsidRPr="007B4B38">
        <w:rPr>
          <w:rFonts w:ascii="Times New Roman" w:eastAsia="Arial" w:hAnsi="Times New Roman"/>
          <w:sz w:val="24"/>
          <w:szCs w:val="24"/>
          <w:lang w:eastAsia="es-MX"/>
        </w:rPr>
        <w:t xml:space="preserve"> herramienta para evaluar el desempeño ambiental de un sistema o proceso, promover mejoras para un producto o servicio y tomar una decisión enfocada en las diferentes etapas desde la extracción de recursos hasta el fin de su vida útil.</w:t>
      </w:r>
    </w:p>
    <w:p w14:paraId="03A8FEB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Celda sanitaria: </w:t>
      </w:r>
      <w:r w:rsidRPr="007B4B38">
        <w:rPr>
          <w:rFonts w:ascii="Times New Roman" w:eastAsia="Arial" w:hAnsi="Times New Roman"/>
          <w:sz w:val="24"/>
          <w:szCs w:val="24"/>
          <w:lang w:eastAsia="es-MX"/>
        </w:rPr>
        <w:t>lugar impermeabilizado que cumple con la Normativa Nacional para la construcción de relleno sanitario y donde se depositarán los residuos no valorizables, es decir los desechos ordinarios.</w:t>
      </w:r>
    </w:p>
    <w:p w14:paraId="053F983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Centro de valorización de residuos sólidos (CVRS): </w:t>
      </w:r>
      <w:r w:rsidRPr="007B4B38">
        <w:rPr>
          <w:rFonts w:ascii="Times New Roman" w:eastAsia="Arial" w:hAnsi="Times New Roman"/>
          <w:sz w:val="24"/>
          <w:szCs w:val="24"/>
          <w:lang w:eastAsia="es-MX"/>
        </w:rPr>
        <w:t>Espacio físico donde se reciben los residuos previamente separados por los entes generadores, para su categorización y posterior entrega a los gestores autorizados.</w:t>
      </w:r>
    </w:p>
    <w:p w14:paraId="73BEDCC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Concejo Municipal:</w:t>
      </w:r>
      <w:r w:rsidRPr="007B4B38">
        <w:rPr>
          <w:rFonts w:ascii="Times New Roman" w:eastAsia="Arial" w:hAnsi="Times New Roman"/>
          <w:sz w:val="24"/>
          <w:szCs w:val="24"/>
          <w:lang w:eastAsia="es-MX"/>
        </w:rPr>
        <w:t xml:space="preserve"> Órgano de gobierno local integrado por los regidores, son nombrados por elección popular y conforman el Gobierno Local, facultado para la toma decisiones y establece políticas para el municipio.</w:t>
      </w:r>
    </w:p>
    <w:p w14:paraId="7C29A37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Contaminación ambiental:</w:t>
      </w:r>
      <w:r w:rsidRPr="007B4B38">
        <w:rPr>
          <w:rFonts w:ascii="Times New Roman" w:eastAsia="Arial" w:hAnsi="Times New Roman"/>
          <w:sz w:val="24"/>
          <w:szCs w:val="24"/>
          <w:lang w:eastAsia="es-MX"/>
        </w:rPr>
        <w:t xml:space="preserve"> Toda alteración o modificación del ambiente que pueda perjudicar la salud humana, atentar contra los recursos naturales o el entorno en general.</w:t>
      </w:r>
    </w:p>
    <w:p w14:paraId="647154A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Compostaje:</w:t>
      </w:r>
      <w:r w:rsidRPr="007B4B38">
        <w:rPr>
          <w:rFonts w:ascii="Times New Roman" w:eastAsia="Arial" w:hAnsi="Times New Roman"/>
          <w:sz w:val="24"/>
          <w:szCs w:val="24"/>
          <w:lang w:eastAsia="es-MX"/>
        </w:rPr>
        <w:t xml:space="preserve"> Método por el cual se utilizan los residuos biodegradables y se someten a descomposición, en el cual se da un manejo controlado de los mismos para la producción de composta o abono orgánico.</w:t>
      </w:r>
    </w:p>
    <w:p w14:paraId="6AC9D36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Comisión interinstitucional e intersectorial: </w:t>
      </w:r>
      <w:r w:rsidRPr="007B4B38">
        <w:rPr>
          <w:rFonts w:ascii="Times New Roman" w:eastAsia="Arial" w:hAnsi="Times New Roman"/>
          <w:sz w:val="24"/>
          <w:szCs w:val="24"/>
          <w:lang w:eastAsia="es-MX"/>
        </w:rPr>
        <w:t>Comisión conformada por representantes de instituciones del estado, instituciones privadas, representantes de los ciudadanos y de las empresas privadas del cantón; su finalidad es velar por el cumplimiento y actualización de las políticas y estrategias sobre el manejo integral de residuos del cantón de Siquirres.</w:t>
      </w:r>
    </w:p>
    <w:p w14:paraId="18291C19" w14:textId="77777777" w:rsidR="00E35C8B"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Comisión Ambiental Municipal: </w:t>
      </w:r>
      <w:r w:rsidRPr="007B4B38">
        <w:rPr>
          <w:rFonts w:ascii="Times New Roman" w:eastAsia="Arial" w:hAnsi="Times New Roman"/>
          <w:sz w:val="24"/>
          <w:szCs w:val="24"/>
          <w:lang w:eastAsia="es-MX"/>
        </w:rPr>
        <w:t>Comisión permanente que el Concejo Municipal debe nombrar en la sesión de Concejo posterior inmediata a la instalación de sus miembros. Es un órgano municipal conformado con el fin de velar por la incorporación del componente ambiental en el</w:t>
      </w:r>
    </w:p>
    <w:p w14:paraId="5BBFE17F" w14:textId="52C4BCA2"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quehacer municipal.</w:t>
      </w:r>
    </w:p>
    <w:p w14:paraId="6B3A9F46" w14:textId="77777777" w:rsidR="007B4B38" w:rsidRPr="007B4B38" w:rsidRDefault="007B4B38" w:rsidP="007B4B38">
      <w:pPr>
        <w:suppressAutoHyphens w:val="0"/>
        <w:spacing w:after="0" w:line="540" w:lineRule="exact"/>
        <w:jc w:val="both"/>
        <w:rPr>
          <w:rFonts w:ascii="Times New Roman" w:eastAsia="Arial" w:hAnsi="Times New Roman"/>
          <w:color w:val="18191B"/>
          <w:sz w:val="24"/>
          <w:szCs w:val="24"/>
          <w:lang w:eastAsia="es-MX"/>
        </w:rPr>
      </w:pPr>
      <w:r w:rsidRPr="007B4B38">
        <w:rPr>
          <w:rFonts w:ascii="Times New Roman" w:eastAsia="Arial" w:hAnsi="Times New Roman"/>
          <w:b/>
          <w:bCs/>
          <w:sz w:val="24"/>
          <w:szCs w:val="24"/>
          <w:lang w:eastAsia="es-MX"/>
        </w:rPr>
        <w:t>Co-procesamiento:</w:t>
      </w:r>
      <w:r w:rsidRPr="007B4B38">
        <w:rPr>
          <w:rFonts w:ascii="Times New Roman" w:eastAsia="Arial" w:hAnsi="Times New Roman"/>
          <w:color w:val="18191B"/>
          <w:sz w:val="24"/>
          <w:szCs w:val="24"/>
          <w:lang w:eastAsia="es-MX"/>
        </w:rPr>
        <w:t xml:space="preserve"> Utiliza la óptima mezcla de materiales usados con poder calorífico como plásticos, maderas, líquidos, lodos de proceso, materia orgánica, papel y cartón, para crear un combustible alterno. El modelo de jerarquía en la gestión de residuos es universalmente aceptado y establece el orden preferido para el manejo de residuos.</w:t>
      </w:r>
    </w:p>
    <w:p w14:paraId="42FD2DF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Contribuyente:</w:t>
      </w:r>
      <w:r w:rsidRPr="007B4B38">
        <w:rPr>
          <w:rFonts w:ascii="Times New Roman" w:eastAsia="Arial" w:hAnsi="Times New Roman"/>
          <w:sz w:val="24"/>
          <w:szCs w:val="24"/>
          <w:lang w:eastAsia="es-MX"/>
        </w:rPr>
        <w:t xml:space="preserve"> Persona física o jurídica que se encuentre dentro del territorio de Siquirres.</w:t>
      </w:r>
    </w:p>
    <w:p w14:paraId="05D998E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Cuerpo de agua:</w:t>
      </w:r>
      <w:r w:rsidRPr="007B4B38">
        <w:rPr>
          <w:rFonts w:ascii="Times New Roman" w:eastAsia="Arial" w:hAnsi="Times New Roman"/>
          <w:sz w:val="24"/>
          <w:szCs w:val="24"/>
          <w:lang w:eastAsia="es-MX"/>
        </w:rPr>
        <w:t xml:space="preserve"> Todo aquel manantial, río, quebrada, arroyo permanente o no, lago, laguna, embalse natural o artificial, tubería, pantano de agua dulce.</w:t>
      </w:r>
    </w:p>
    <w:p w14:paraId="07CAA70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Desecho ordinario:</w:t>
      </w:r>
      <w:r w:rsidRPr="007B4B38">
        <w:rPr>
          <w:rFonts w:ascii="Times New Roman" w:eastAsia="Arial" w:hAnsi="Times New Roman"/>
          <w:sz w:val="24"/>
          <w:szCs w:val="24"/>
          <w:lang w:eastAsia="es-MX"/>
        </w:rPr>
        <w:t xml:space="preserve"> Todo aquel residuo sólido del cual no se puede sacar provecho alguno, después de su uso y que requiere tratamiento especial antes de ser dispuestos.</w:t>
      </w:r>
    </w:p>
    <w:p w14:paraId="0476E01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Desechos infectocontagiosos: </w:t>
      </w:r>
      <w:r w:rsidRPr="007B4B38">
        <w:rPr>
          <w:rFonts w:ascii="Times New Roman" w:eastAsia="Arial" w:hAnsi="Times New Roman"/>
          <w:sz w:val="24"/>
          <w:szCs w:val="24"/>
          <w:lang w:eastAsia="es-MX"/>
        </w:rPr>
        <w:t>Contiene bacterias, virus u otros microorganismos con capacidad de causar infección o que contiene o puede contener toxinas producidas por microorganismos que causan efectos nocivos a seres vivos y/o al ambiente humano. Ejemplo: gazas, jeringas, algodones, y todos aquellos establecidos en el Reglamento de Manejo de Desechos Infecto- contagiosos, Decreto Nº 30965-S.</w:t>
      </w:r>
    </w:p>
    <w:p w14:paraId="5F7E667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Estudios de composición:</w:t>
      </w:r>
      <w:r w:rsidRPr="007B4B38">
        <w:rPr>
          <w:rFonts w:ascii="Times New Roman" w:eastAsia="Arial" w:hAnsi="Times New Roman"/>
          <w:sz w:val="24"/>
          <w:szCs w:val="24"/>
          <w:lang w:eastAsia="es-MX"/>
        </w:rPr>
        <w:t xml:space="preserve"> Resultado de una investigación donde se han aplicado métodos y conocimientos técnicos, con el fin de determinar la cantidad y tipo de residuos que son generados por una comunidad, establecimiento o cualquier otra área delimitada.</w:t>
      </w:r>
    </w:p>
    <w:p w14:paraId="0F2E5E0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Estudio de impacto ambiental: </w:t>
      </w:r>
      <w:r w:rsidRPr="007B4B38">
        <w:rPr>
          <w:rFonts w:ascii="Times New Roman" w:eastAsia="Arial" w:hAnsi="Times New Roman"/>
          <w:sz w:val="24"/>
          <w:szCs w:val="24"/>
          <w:lang w:eastAsia="es-MX"/>
        </w:rPr>
        <w:t>Estudios técnicos que se realizan para analizar los posibles efectos causados por la actividad humana sobre la naturaleza.</w:t>
      </w:r>
    </w:p>
    <w:p w14:paraId="00D9976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Eventos Públicos y/o de Asistencia Masiva</w:t>
      </w:r>
      <w:r w:rsidRPr="007B4B38">
        <w:rPr>
          <w:rFonts w:ascii="Times New Roman" w:eastAsia="Arial" w:hAnsi="Times New Roman"/>
          <w:sz w:val="24"/>
          <w:szCs w:val="24"/>
          <w:lang w:eastAsia="es-MX"/>
        </w:rPr>
        <w:t>: Actividades masivas, públicas o privadas. Ejemplo: manifestaciones políticas, desfiles, carnavales, bailes, conciertos, eventos y justas deportivas, campañas religiosas, actividades festivas, turnos, fiestas cívico-patronales, ferias, topes, ciclismo, procesiones, y otras actividades similares privadas o públicas, que generen residuos sólidos o generen contaminación.</w:t>
      </w:r>
    </w:p>
    <w:p w14:paraId="3692C72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Factor de ponderación:</w:t>
      </w:r>
      <w:r w:rsidRPr="007B4B38">
        <w:rPr>
          <w:rFonts w:ascii="Times New Roman" w:eastAsia="Arial" w:hAnsi="Times New Roman"/>
          <w:sz w:val="24"/>
          <w:szCs w:val="24"/>
          <w:lang w:eastAsia="es-MX"/>
        </w:rPr>
        <w:t xml:space="preserve"> Valor establecido utilizando como referencia la unidad doméstica o habitacional.</w:t>
      </w:r>
    </w:p>
    <w:p w14:paraId="37EEF07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Fuente de generación</w:t>
      </w:r>
      <w:r w:rsidRPr="007B4B38">
        <w:rPr>
          <w:rFonts w:ascii="Times New Roman" w:eastAsia="Arial" w:hAnsi="Times New Roman"/>
          <w:sz w:val="24"/>
          <w:szCs w:val="24"/>
          <w:lang w:eastAsia="es-MX"/>
        </w:rPr>
        <w:t>: Lugar donde se generan los residuos.</w:t>
      </w:r>
    </w:p>
    <w:p w14:paraId="648D087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Generador:</w:t>
      </w:r>
      <w:r w:rsidRPr="007B4B38">
        <w:rPr>
          <w:rFonts w:ascii="Times New Roman" w:eastAsia="Arial" w:hAnsi="Times New Roman"/>
          <w:sz w:val="24"/>
          <w:szCs w:val="24"/>
          <w:lang w:eastAsia="es-MX"/>
        </w:rPr>
        <w:t xml:space="preserve"> Persona física o jurídica, pública o privada, que produce residuos al desarrollar procesos productivos, agropecuarios, de servicios, de comercialización o de consumo.</w:t>
      </w:r>
    </w:p>
    <w:p w14:paraId="118A65E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Gestión integral de residuos:</w:t>
      </w:r>
      <w:r w:rsidRPr="007B4B38">
        <w:rPr>
          <w:rFonts w:ascii="Times New Roman" w:eastAsia="Arial" w:hAnsi="Times New Roman"/>
          <w:sz w:val="24"/>
          <w:szCs w:val="24"/>
          <w:lang w:eastAsia="es-MX"/>
        </w:rPr>
        <w:t xml:space="preserve"> Conjunto articulado e interrelacionado de acciones regulatorias, operativas, financieras, administrativas, educativas, de planificación, monitoreo y evaluación para el manejo de los residuos, desde su generación hasta la disposición final.</w:t>
      </w:r>
    </w:p>
    <w:p w14:paraId="0574B40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Gestor:</w:t>
      </w:r>
      <w:r w:rsidRPr="007B4B38">
        <w:rPr>
          <w:rFonts w:ascii="Times New Roman" w:eastAsia="Arial" w:hAnsi="Times New Roman"/>
          <w:sz w:val="24"/>
          <w:szCs w:val="24"/>
          <w:lang w:eastAsia="es-MX"/>
        </w:rPr>
        <w:t xml:space="preserve"> Persona física o jurídica, pública o privada, encargada de la gestión total o parcial de los residuos y autorizada conforme a lo establecido en esta Ley o sus reglamentos.</w:t>
      </w:r>
    </w:p>
    <w:p w14:paraId="692C1BB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Gestor autorizado:</w:t>
      </w:r>
      <w:r w:rsidRPr="007B4B38">
        <w:rPr>
          <w:rFonts w:ascii="Times New Roman" w:eastAsia="Arial" w:hAnsi="Times New Roman"/>
          <w:sz w:val="24"/>
          <w:szCs w:val="24"/>
          <w:lang w:eastAsia="es-MX"/>
        </w:rPr>
        <w:t xml:space="preserve"> Persona física o jurídica, pública o privada, encargada de la gestión total o parcial de los residuos sólidos y debidamente autorizada al efecto por el Ministerio de Salud y esta Municipalidad. Esta autorización se materializará mediante la suscripción de un Convenio entre la Municipalidad y el Gestor.</w:t>
      </w:r>
    </w:p>
    <w:p w14:paraId="5C30B9E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Gestor ambiental institucional: </w:t>
      </w:r>
      <w:r w:rsidRPr="007B4B38">
        <w:rPr>
          <w:rFonts w:ascii="Times New Roman" w:eastAsia="Arial" w:hAnsi="Times New Roman"/>
          <w:sz w:val="24"/>
          <w:szCs w:val="24"/>
          <w:lang w:eastAsia="es-MX"/>
        </w:rPr>
        <w:t>Persona física o jurídica que desempeña una labor profesional en el campo de la gestión ambiental, para la elaboración de los Programas de Gestión Ambiental de las Instituciones y sus instrumentos de evaluación, así como, en su proceso de revisión, aprobación, control y seguimiento.</w:t>
      </w:r>
    </w:p>
    <w:p w14:paraId="545A005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Incentivos: </w:t>
      </w:r>
      <w:r w:rsidRPr="007B4B38">
        <w:rPr>
          <w:rFonts w:ascii="Times New Roman" w:eastAsia="Arial" w:hAnsi="Times New Roman"/>
          <w:sz w:val="24"/>
          <w:szCs w:val="24"/>
          <w:lang w:eastAsia="es-MX"/>
        </w:rPr>
        <w:t>Se refiere al beneficio otorgado a los generadores que contribuyen con una correcta gestión, demostrando minimización y la aplicación de la jerarquización en la gestión integral de los residuos.</w:t>
      </w:r>
    </w:p>
    <w:p w14:paraId="1BCB960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Infractor: </w:t>
      </w:r>
      <w:r w:rsidRPr="007B4B38">
        <w:rPr>
          <w:rFonts w:ascii="Times New Roman" w:eastAsia="Arial" w:hAnsi="Times New Roman"/>
          <w:sz w:val="24"/>
          <w:szCs w:val="24"/>
          <w:lang w:eastAsia="es-MX"/>
        </w:rPr>
        <w:t>Es persona, física o jurídica que cometa cualquier falta tipificada en este reglamento.</w:t>
      </w:r>
    </w:p>
    <w:p w14:paraId="6C4803A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Inspector:</w:t>
      </w:r>
      <w:r w:rsidRPr="007B4B38">
        <w:rPr>
          <w:rFonts w:ascii="Times New Roman" w:eastAsia="Arial" w:hAnsi="Times New Roman"/>
          <w:sz w:val="24"/>
          <w:szCs w:val="24"/>
          <w:lang w:eastAsia="es-MX"/>
        </w:rPr>
        <w:t xml:space="preserve"> Funcionario público competente para la vigilancia, la prevención, el levantamiento y la inspección tanto de campo como tecnológica, de las posibles infracciones y sanciones a las leyes y a este reglamento.</w:t>
      </w:r>
    </w:p>
    <w:p w14:paraId="21C2025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Ley N° 8839 Ley para la Gestión Integral de Residuos:</w:t>
      </w:r>
      <w:r w:rsidRPr="007B4B38">
        <w:rPr>
          <w:rFonts w:ascii="Times New Roman" w:eastAsia="Arial" w:hAnsi="Times New Roman"/>
          <w:sz w:val="24"/>
          <w:szCs w:val="24"/>
          <w:lang w:eastAsia="es-MX"/>
        </w:rPr>
        <w:t xml:space="preserve"> Esta Ley tiene por objeto regular la gestión integral de residuos y el uso eficiente de los recursos, mediante la planificación y ejecución de acciones regulatorias, operativas, financieras, administrativas, educativas, ambientales y saludables de monitoreo y evaluación.</w:t>
      </w:r>
    </w:p>
    <w:p w14:paraId="2AE01B5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Manejo integral de residuos:</w:t>
      </w:r>
      <w:r w:rsidRPr="007B4B38">
        <w:rPr>
          <w:rFonts w:ascii="Times New Roman" w:eastAsia="Arial" w:hAnsi="Times New Roman"/>
          <w:sz w:val="24"/>
          <w:szCs w:val="24"/>
          <w:lang w:eastAsia="es-MX"/>
        </w:rPr>
        <w:t xml:space="preserve"> Medidas técnicas y administrativas para cumplir los mandatos de la Ley Nº 8839 y su Reglamento.</w:t>
      </w:r>
    </w:p>
    <w:p w14:paraId="7286D09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Municipalidad:</w:t>
      </w:r>
      <w:r w:rsidRPr="007B4B38">
        <w:rPr>
          <w:rFonts w:ascii="Times New Roman" w:eastAsia="Arial" w:hAnsi="Times New Roman"/>
          <w:sz w:val="24"/>
          <w:szCs w:val="24"/>
          <w:lang w:eastAsia="es-MX"/>
        </w:rPr>
        <w:t xml:space="preserve"> Son el gobierno local de cada cantón. La organización administrativa básica de las corporaciones municipales está integrada por el Concejo Municipal. El alcalde y las dependencias encargadas de los servicios y apoyo administrativo.</w:t>
      </w:r>
    </w:p>
    <w:p w14:paraId="65D7B6B2" w14:textId="77777777" w:rsidR="00114F2C"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Plan Municipal para la Gestión Integral de Residuos (PMGIR): </w:t>
      </w:r>
      <w:r w:rsidRPr="007B4B38">
        <w:rPr>
          <w:rFonts w:ascii="Times New Roman" w:eastAsia="Arial" w:hAnsi="Times New Roman"/>
          <w:sz w:val="24"/>
          <w:szCs w:val="24"/>
          <w:lang w:eastAsia="es-MX"/>
        </w:rPr>
        <w:t>Instrumento que define la</w:t>
      </w:r>
    </w:p>
    <w:p w14:paraId="38FD4331" w14:textId="27D4BF84"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política cantonal en la materia y orientará las acciones municipales y/o cantonales en el tema dentro del área de su competencia. Es resultado de un proceso de planificación que se elabora de preferencia de forma participativa por la municipalidad incorporando los diversos actores del Cantón.</w:t>
      </w:r>
    </w:p>
    <w:p w14:paraId="67077EE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Planta de producción de abonos orgánicos:</w:t>
      </w:r>
      <w:r w:rsidRPr="007B4B38">
        <w:rPr>
          <w:rFonts w:ascii="Times New Roman" w:eastAsia="Arial" w:hAnsi="Times New Roman"/>
          <w:sz w:val="24"/>
          <w:szCs w:val="24"/>
          <w:lang w:eastAsia="es-MX"/>
        </w:rPr>
        <w:t xml:space="preserve"> Sitio donde se tratan los residuos orgánicos, para producir abono.</w:t>
      </w:r>
    </w:p>
    <w:p w14:paraId="259C1E1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Programa de residuos por parte de los generadores:</w:t>
      </w:r>
      <w:r w:rsidRPr="007B4B38">
        <w:rPr>
          <w:rFonts w:ascii="Times New Roman" w:eastAsia="Arial" w:hAnsi="Times New Roman"/>
          <w:sz w:val="24"/>
          <w:szCs w:val="24"/>
          <w:lang w:eastAsia="es-MX"/>
        </w:rPr>
        <w:t xml:space="preserve"> Plan de acción que incorpora una serie de medidas ambientales, administrativas y logísticas para garantizar una gestión integral de residuos que una actividad produce.</w:t>
      </w:r>
    </w:p>
    <w:p w14:paraId="713A23D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Producción más limpia:</w:t>
      </w:r>
      <w:r w:rsidRPr="007B4B38">
        <w:rPr>
          <w:rFonts w:ascii="Times New Roman" w:eastAsia="Arial" w:hAnsi="Times New Roman"/>
          <w:sz w:val="24"/>
          <w:szCs w:val="24"/>
          <w:lang w:eastAsia="es-MX"/>
        </w:rPr>
        <w:t xml:space="preserve"> Estrategia preventiva integrada que se aplica a los procesos productivos, productos y servicios, a fin de aumentar la eficiencia y reducir los riesgos para los seres humanos y el ambiente.</w:t>
      </w:r>
    </w:p>
    <w:p w14:paraId="5E7E4C7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Puntos críticos</w:t>
      </w:r>
      <w:r w:rsidRPr="007B4B38">
        <w:rPr>
          <w:rFonts w:ascii="Times New Roman" w:eastAsia="Arial" w:hAnsi="Times New Roman"/>
          <w:sz w:val="24"/>
          <w:szCs w:val="24"/>
          <w:lang w:eastAsia="es-MX"/>
        </w:rPr>
        <w:t>: Son aquellos lugares clandestinos, donde irresponsablemente ubican los desechos ordinarios en horarios de no recolección.</w:t>
      </w:r>
    </w:p>
    <w:p w14:paraId="2E477AC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Reciclaje: </w:t>
      </w:r>
      <w:r w:rsidRPr="007B4B38">
        <w:rPr>
          <w:rFonts w:ascii="Times New Roman" w:eastAsia="Arial" w:hAnsi="Times New Roman"/>
          <w:sz w:val="24"/>
          <w:szCs w:val="24"/>
          <w:lang w:eastAsia="es-MX"/>
        </w:rPr>
        <w:t>Transformación de los residuos por medio de distintos procesos de valorización que permiten restituir su valor económico y energético, evitando así su disposición final, siempre y cuando esta restitución implique un ahorro de energía y materias primas sin perjuicio para la salud y el ambiente.</w:t>
      </w:r>
    </w:p>
    <w:p w14:paraId="073DAAB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Recolección:</w:t>
      </w:r>
      <w:r w:rsidRPr="007B4B38">
        <w:rPr>
          <w:rFonts w:ascii="Times New Roman" w:eastAsia="Arial" w:hAnsi="Times New Roman"/>
          <w:sz w:val="24"/>
          <w:szCs w:val="24"/>
          <w:lang w:eastAsia="es-MX"/>
        </w:rPr>
        <w:t xml:space="preserve"> Acción de recolectar los residuos de competencia municipal en las fuentes de generación o recipientes, de acuerdo con lo establecido en este reglamento, para ser trasladados a las estaciones de transferencia, instalaciones de tratamiento, o disposición final.</w:t>
      </w:r>
    </w:p>
    <w:p w14:paraId="63CBDFF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Recolección privada:</w:t>
      </w:r>
      <w:r w:rsidRPr="007B4B38">
        <w:rPr>
          <w:rFonts w:ascii="Times New Roman" w:eastAsia="Arial" w:hAnsi="Times New Roman"/>
          <w:sz w:val="24"/>
          <w:szCs w:val="24"/>
          <w:lang w:eastAsia="es-MX"/>
        </w:rPr>
        <w:t xml:space="preserve"> Todo aquel proceso de recolección que se realice de manera directa entre un generador y un gestor de residuos dentro del territorio del Cantón, sin la participación directa de la Municipalidad en el proceso.</w:t>
      </w:r>
    </w:p>
    <w:p w14:paraId="1F5BCF4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Recolección selectiva:</w:t>
      </w:r>
      <w:r w:rsidRPr="007B4B38">
        <w:rPr>
          <w:rFonts w:ascii="Times New Roman" w:eastAsia="Arial" w:hAnsi="Times New Roman"/>
          <w:sz w:val="24"/>
          <w:szCs w:val="24"/>
          <w:lang w:eastAsia="es-MX"/>
        </w:rPr>
        <w:t xml:space="preserve"> Servicio de recolección separada de residuos previamente valorizada en la fuente generadora, que permite que ciertos residuos puedan ser aprovechados.</w:t>
      </w:r>
    </w:p>
    <w:p w14:paraId="202B109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Relleno sanitario:</w:t>
      </w:r>
      <w:r w:rsidRPr="007B4B38">
        <w:rPr>
          <w:rFonts w:ascii="Times New Roman" w:eastAsia="Arial" w:hAnsi="Times New Roman"/>
          <w:sz w:val="24"/>
          <w:szCs w:val="24"/>
          <w:lang w:eastAsia="es-MX"/>
        </w:rPr>
        <w:t xml:space="preserve"> Método de ingeniería para la disposición final de los desechos que se generan en el Cantón de acuerdo con el Reglamento de Rellenos Sanitarios.</w:t>
      </w:r>
    </w:p>
    <w:p w14:paraId="439835D1" w14:textId="77777777" w:rsidR="00114F2C"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Residuos:</w:t>
      </w:r>
      <w:r w:rsidRPr="007B4B38">
        <w:rPr>
          <w:rFonts w:ascii="Times New Roman" w:eastAsia="Arial" w:hAnsi="Times New Roman"/>
          <w:sz w:val="24"/>
          <w:szCs w:val="24"/>
          <w:lang w:eastAsia="es-MX"/>
        </w:rPr>
        <w:t xml:space="preserve"> Material sólido, semisólido, líquido o gas, cuyo generador o poseedor debe o requiere deshacerse de él, y que puede o debe ser valorizado o tratado responsablemente o en su defecto</w:t>
      </w:r>
    </w:p>
    <w:p w14:paraId="2F281CC4" w14:textId="75A088BB"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ser manejado por sistemas de disposición final adecuados.</w:t>
      </w:r>
    </w:p>
    <w:p w14:paraId="30E44F9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Residuos electrónicos</w:t>
      </w:r>
      <w:r w:rsidRPr="007B4B38">
        <w:rPr>
          <w:rFonts w:ascii="Times New Roman" w:eastAsia="Arial" w:hAnsi="Times New Roman"/>
          <w:sz w:val="24"/>
          <w:szCs w:val="24"/>
          <w:lang w:eastAsia="es-MX"/>
        </w:rPr>
        <w:t>: Corresponde a los residuos de origen tecnológico, especificados en el Reglamento para la Gestión Integral de Residuos Electrónicos, Decreto Ejecutivo Nº 35933-S.</w:t>
      </w:r>
    </w:p>
    <w:p w14:paraId="41CF0DA8" w14:textId="77777777" w:rsidR="007B4B38" w:rsidRPr="007B4B38" w:rsidRDefault="007B4B38" w:rsidP="007B4B38">
      <w:pPr>
        <w:suppressAutoHyphens w:val="0"/>
        <w:spacing w:after="0" w:line="540" w:lineRule="exact"/>
        <w:jc w:val="both"/>
        <w:rPr>
          <w:rFonts w:ascii="Times New Roman" w:eastAsia="Arial" w:hAnsi="Times New Roman"/>
          <w:i/>
          <w:iCs/>
          <w:sz w:val="24"/>
          <w:szCs w:val="24"/>
          <w:lang w:eastAsia="es-MX"/>
        </w:rPr>
      </w:pPr>
      <w:r w:rsidRPr="007B4B38">
        <w:rPr>
          <w:rFonts w:ascii="Times New Roman" w:eastAsia="Arial" w:hAnsi="Times New Roman"/>
          <w:b/>
          <w:bCs/>
          <w:sz w:val="24"/>
          <w:szCs w:val="24"/>
          <w:lang w:eastAsia="es-MX"/>
        </w:rPr>
        <w:t>Residuos de manejo especial:</w:t>
      </w:r>
      <w:r w:rsidRPr="007B4B38">
        <w:rPr>
          <w:rFonts w:ascii="Times New Roman" w:eastAsia="Arial" w:hAnsi="Times New Roman"/>
          <w:sz w:val="24"/>
          <w:szCs w:val="24"/>
          <w:lang w:eastAsia="es-MX"/>
        </w:rPr>
        <w:t xml:space="preserve"> Son aquellos que, por su composición, necesidades de transporte, condiciones de almacenaje, formas de uso o valor de recuperación, o por una combinación de esos, implican riesgos significativos a la salud y degradación sistemática de la calidad del ecosistema, por lo que requieren salir de la corriente normal de residuos ordinarios. </w:t>
      </w:r>
      <w:r w:rsidRPr="007B4B38">
        <w:rPr>
          <w:rFonts w:ascii="Times New Roman" w:eastAsia="Arial" w:hAnsi="Times New Roman"/>
          <w:i/>
          <w:iCs/>
          <w:sz w:val="24"/>
          <w:szCs w:val="24"/>
          <w:lang w:eastAsia="es-MX"/>
        </w:rPr>
        <w:t>(Así reformado por el Artículo 20° del Reglamento para la Declaratoria de Residuos</w:t>
      </w:r>
    </w:p>
    <w:p w14:paraId="3F4BB4C8" w14:textId="77777777" w:rsidR="007B4B38" w:rsidRPr="007B4B38" w:rsidRDefault="007B4B38" w:rsidP="007B4B38">
      <w:pPr>
        <w:suppressAutoHyphens w:val="0"/>
        <w:spacing w:after="0" w:line="540" w:lineRule="exact"/>
        <w:jc w:val="both"/>
        <w:rPr>
          <w:rFonts w:ascii="Times New Roman" w:eastAsia="Arial" w:hAnsi="Times New Roman"/>
          <w:i/>
          <w:iCs/>
          <w:sz w:val="24"/>
          <w:szCs w:val="24"/>
          <w:lang w:eastAsia="es-MX"/>
        </w:rPr>
      </w:pPr>
      <w:r w:rsidRPr="007B4B38">
        <w:rPr>
          <w:rFonts w:ascii="Times New Roman" w:eastAsia="Arial" w:hAnsi="Times New Roman"/>
          <w:i/>
          <w:iCs/>
          <w:sz w:val="24"/>
          <w:szCs w:val="24"/>
          <w:lang w:eastAsia="es-MX"/>
        </w:rPr>
        <w:t>de Manejo Especial, aprobado mediante decreto ejecutivo Nº 38272 del 7 de enero del 2014).</w:t>
      </w:r>
    </w:p>
    <w:p w14:paraId="566332D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Residuos no tradicionales voluminosos de manejo especial</w:t>
      </w:r>
      <w:r w:rsidRPr="007B4B38">
        <w:rPr>
          <w:rFonts w:ascii="Times New Roman" w:eastAsia="Arial" w:hAnsi="Times New Roman"/>
          <w:sz w:val="24"/>
          <w:szCs w:val="24"/>
          <w:lang w:eastAsia="es-MX"/>
        </w:rPr>
        <w:t>: Residuos que, por su gran tamaño, peso u otras características, no se pueden incluir dentro del flujo de los residuos ordinarios y se deben manejar de manera separada por medio de campañas específicas de recolección. Se deben clasificar en dos categorías: residuos no tradicionales valorizables (incluye lata, latón, aluminio y otra chatarra metálica) y residuos no tradicionales no valorizables (incluye colchones, muebles, madera, plástico duro, láminas plásticas tragaluz y similares). Los materiales o artículos deberán estar secos, libres de alimentos, sustancias bio-infecciosas, pinturas, sustancias inflamables, explosivas, corrosivas o radioactivas, material punzocortante o cualquier otra fuente de riesgo a la salud de los generadores, recolectores y población en general. Se encuentran definidos como parte de los Residuos de</w:t>
      </w:r>
    </w:p>
    <w:p w14:paraId="36A19E2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Manejo Especial según el Reglamento para la Declaratoria de Residuos de Manejo Especial, Decreto Ejecutivo Nº 38272-S.</w:t>
      </w:r>
    </w:p>
    <w:p w14:paraId="713CD4F2" w14:textId="77777777" w:rsidR="007B4B38" w:rsidRPr="007B4B38" w:rsidRDefault="007B4B38" w:rsidP="007B4B38">
      <w:pPr>
        <w:suppressAutoHyphens w:val="0"/>
        <w:spacing w:after="0" w:line="540" w:lineRule="exact"/>
        <w:jc w:val="both"/>
        <w:rPr>
          <w:rFonts w:ascii="Times New Roman" w:eastAsia="Arial" w:hAnsi="Times New Roman"/>
          <w:i/>
          <w:iCs/>
          <w:sz w:val="24"/>
          <w:szCs w:val="24"/>
          <w:lang w:eastAsia="es-MX"/>
        </w:rPr>
      </w:pPr>
      <w:r w:rsidRPr="007B4B38">
        <w:rPr>
          <w:rFonts w:ascii="Times New Roman" w:eastAsia="Arial" w:hAnsi="Times New Roman"/>
          <w:b/>
          <w:bCs/>
          <w:sz w:val="24"/>
          <w:szCs w:val="24"/>
          <w:lang w:eastAsia="es-MX"/>
        </w:rPr>
        <w:t>Residuos peligrosos:</w:t>
      </w:r>
      <w:r w:rsidRPr="007B4B38">
        <w:rPr>
          <w:rFonts w:ascii="Times New Roman" w:eastAsia="Arial" w:hAnsi="Times New Roman"/>
          <w:sz w:val="24"/>
          <w:szCs w:val="24"/>
          <w:lang w:eastAsia="es-MX"/>
        </w:rPr>
        <w:t xml:space="preserve"> Son aquellos que, por su reactividad química y sus características tóxicas, explosivas, corrosivas, radioactivas, biológicas, bio-infecciosas e inflamables, o que por su tiempo de exposición puedan causar daños a la salud y al ambiente.</w:t>
      </w:r>
      <w:r w:rsidRPr="007B4B38">
        <w:rPr>
          <w:rFonts w:ascii="Times New Roman" w:eastAsia="Arial" w:hAnsi="Times New Roman"/>
          <w:b/>
          <w:bCs/>
          <w:i/>
          <w:iCs/>
          <w:sz w:val="24"/>
          <w:szCs w:val="24"/>
          <w:lang w:eastAsia="es-MX"/>
        </w:rPr>
        <w:t xml:space="preserve"> </w:t>
      </w:r>
      <w:r w:rsidRPr="007B4B38">
        <w:rPr>
          <w:rFonts w:ascii="Times New Roman" w:eastAsia="Arial" w:hAnsi="Times New Roman"/>
          <w:i/>
          <w:iCs/>
          <w:sz w:val="24"/>
          <w:szCs w:val="24"/>
          <w:lang w:eastAsia="es-MX"/>
        </w:rPr>
        <w:t>Reglamento sobre el Manejo de Residuos Sólidos Ordinarios, Decreto N° 36093-S.</w:t>
      </w:r>
    </w:p>
    <w:p w14:paraId="45C22A2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Residuos ordinarios:</w:t>
      </w:r>
      <w:r w:rsidRPr="007B4B38">
        <w:rPr>
          <w:rFonts w:ascii="Times New Roman" w:eastAsia="Arial" w:hAnsi="Times New Roman"/>
          <w:sz w:val="24"/>
          <w:szCs w:val="24"/>
          <w:lang w:eastAsia="es-MX"/>
        </w:rPr>
        <w:t xml:space="preserve"> Son de carácter doméstico generados en viviendas y en cualquier otra fuente, que presentan composiciones similares a los de las viviendas. Se excluyen los residuos de manejo especial o peligroso, regulados en esta ley y en su reglamento.</w:t>
      </w:r>
    </w:p>
    <w:p w14:paraId="20FCBE09" w14:textId="6DE1933C"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Residuos no tradicionales:</w:t>
      </w:r>
      <w:r w:rsidRPr="007B4B38">
        <w:rPr>
          <w:rFonts w:ascii="Times New Roman" w:eastAsia="Arial" w:hAnsi="Times New Roman"/>
          <w:sz w:val="24"/>
          <w:szCs w:val="24"/>
          <w:lang w:eastAsia="es-MX"/>
        </w:rPr>
        <w:t xml:space="preserve"> No se genera diariamente en hogares, instituciones o comercio, ni de actividades cotidianas. Todo residuo que por su cantidad y volumen no califica como un residuo </w:t>
      </w:r>
      <w:r w:rsidRPr="007B4B38">
        <w:rPr>
          <w:rFonts w:ascii="Times New Roman" w:eastAsia="Arial" w:hAnsi="Times New Roman"/>
          <w:sz w:val="24"/>
          <w:szCs w:val="24"/>
          <w:lang w:eastAsia="es-MX"/>
        </w:rPr>
        <w:lastRenderedPageBreak/>
        <w:t xml:space="preserve">ordinario. Por ejemplo: podas de árboles, ramas, troncos, electrodomésticos, muebles, sillas, </w:t>
      </w:r>
      <w:r w:rsidR="004344E4" w:rsidRPr="007B4B38">
        <w:rPr>
          <w:rFonts w:ascii="Times New Roman" w:eastAsia="Arial" w:hAnsi="Times New Roman"/>
          <w:sz w:val="24"/>
          <w:szCs w:val="24"/>
          <w:lang w:eastAsia="es-MX"/>
        </w:rPr>
        <w:t>mesas, colchones</w:t>
      </w:r>
      <w:r w:rsidRPr="007B4B38">
        <w:rPr>
          <w:rFonts w:ascii="Times New Roman" w:eastAsia="Arial" w:hAnsi="Times New Roman"/>
          <w:sz w:val="24"/>
          <w:szCs w:val="24"/>
          <w:lang w:eastAsia="es-MX"/>
        </w:rPr>
        <w:t>, residuos de remodelaciones, residuos constructivos, maderas de</w:t>
      </w:r>
      <w:r w:rsidR="004344E4">
        <w:rPr>
          <w:rFonts w:ascii="Times New Roman" w:eastAsia="Arial" w:hAnsi="Times New Roman"/>
          <w:sz w:val="24"/>
          <w:szCs w:val="24"/>
          <w:lang w:eastAsia="es-MX"/>
        </w:rPr>
        <w:t xml:space="preserve"> </w:t>
      </w:r>
      <w:r w:rsidRPr="007B4B38">
        <w:rPr>
          <w:rFonts w:ascii="Times New Roman" w:eastAsia="Arial" w:hAnsi="Times New Roman"/>
          <w:sz w:val="24"/>
          <w:szCs w:val="24"/>
          <w:lang w:eastAsia="es-MX"/>
        </w:rPr>
        <w:t>formaleta, llantas, latas de zinc, tejas, y otros.</w:t>
      </w:r>
    </w:p>
    <w:p w14:paraId="1B132CF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Residuos sépticos: </w:t>
      </w:r>
      <w:r w:rsidRPr="007B4B38">
        <w:rPr>
          <w:rFonts w:ascii="Times New Roman" w:eastAsia="Arial" w:hAnsi="Times New Roman"/>
          <w:sz w:val="24"/>
          <w:szCs w:val="24"/>
          <w:lang w:eastAsia="es-MX"/>
        </w:rPr>
        <w:t>Residuos semisólidos biodegradables provenientes de tanques sépticos, o lodos activados provenientes de lagunas de oxidación.</w:t>
      </w:r>
    </w:p>
    <w:p w14:paraId="49B10DC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Residuos sólidos de eventos: </w:t>
      </w:r>
      <w:r w:rsidRPr="007B4B38">
        <w:rPr>
          <w:rFonts w:ascii="Times New Roman" w:eastAsia="Arial" w:hAnsi="Times New Roman"/>
          <w:sz w:val="24"/>
          <w:szCs w:val="24"/>
          <w:lang w:eastAsia="es-MX"/>
        </w:rPr>
        <w:t>De tipo ordinario generado por actividades festivas tales como turnos, fiestas cívico-patronales, ferias, carnavales, topes, ciclismo, bailes, conciertos, desfiles y otras actividades similares privadas o públicas.</w:t>
      </w:r>
    </w:p>
    <w:p w14:paraId="286B0D9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Residuo sólido recuperable: </w:t>
      </w:r>
      <w:r w:rsidRPr="007B4B38">
        <w:rPr>
          <w:rFonts w:ascii="Times New Roman" w:eastAsia="Arial" w:hAnsi="Times New Roman"/>
          <w:sz w:val="24"/>
          <w:szCs w:val="24"/>
          <w:lang w:eastAsia="es-MX"/>
        </w:rPr>
        <w:t>Residuos que por su composición y estructura admiten rescatar parte o la totalidad del valor económico de sus componentes, como lo son el papel, cartón, vidrio, aluminio, hierro, tetra pack, plástico, llantas, aserrín, madera, entre otros, y que reciban un manejo adecuado.</w:t>
      </w:r>
    </w:p>
    <w:p w14:paraId="2DF4784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Residuo sólido no recuperable: </w:t>
      </w:r>
      <w:r w:rsidRPr="007B4B38">
        <w:rPr>
          <w:rFonts w:ascii="Times New Roman" w:eastAsia="Arial" w:hAnsi="Times New Roman"/>
          <w:sz w:val="24"/>
          <w:szCs w:val="24"/>
          <w:lang w:eastAsia="es-MX"/>
        </w:rPr>
        <w:t>Todo aquel que no cumpla con la clasificación anterior o que no se pueda recuperar por sus propias características o por un manejo inadecuado.</w:t>
      </w:r>
    </w:p>
    <w:p w14:paraId="16B7E8C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Separación:</w:t>
      </w:r>
      <w:r w:rsidRPr="007B4B38">
        <w:rPr>
          <w:rFonts w:ascii="Times New Roman" w:eastAsia="Arial" w:hAnsi="Times New Roman"/>
          <w:sz w:val="24"/>
          <w:szCs w:val="24"/>
          <w:lang w:eastAsia="es-MX"/>
        </w:rPr>
        <w:t xml:space="preserve"> Procedimiento mediante el cual se evita desde la fuente generadora que se mezclen los residuos, para facilitar el aprovechamiento de materiales valorizables.</w:t>
      </w:r>
    </w:p>
    <w:p w14:paraId="286A0D1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Tarifa:</w:t>
      </w:r>
      <w:r w:rsidRPr="007B4B38">
        <w:rPr>
          <w:rFonts w:ascii="Times New Roman" w:eastAsia="Arial" w:hAnsi="Times New Roman"/>
          <w:sz w:val="24"/>
          <w:szCs w:val="24"/>
          <w:lang w:eastAsia="es-MX"/>
        </w:rPr>
        <w:t xml:space="preserve"> Denominación que se le da a la expresión matemática que representa el costo que debe cancelar el contribuyente por la prestación efectiva o potencial del servicio público.</w:t>
      </w:r>
    </w:p>
    <w:p w14:paraId="0784C2F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Tasa del servicio público:</w:t>
      </w:r>
      <w:r w:rsidRPr="007B4B38">
        <w:rPr>
          <w:rFonts w:ascii="Times New Roman" w:eastAsia="Arial" w:hAnsi="Times New Roman"/>
          <w:sz w:val="24"/>
          <w:szCs w:val="24"/>
          <w:lang w:eastAsia="es-MX"/>
        </w:rPr>
        <w:t xml:space="preserve"> Tributo cuya obligación tiene como hecho generador la prestación efectiva o potencial de un servicio público, individualizado en el contribuyente y cuyo producto no debe tener un destino ajeno al servicio, razón de ser de la obligación.</w:t>
      </w:r>
    </w:p>
    <w:p w14:paraId="0B38132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Tratamiento:</w:t>
      </w:r>
      <w:r w:rsidRPr="007B4B38">
        <w:rPr>
          <w:rFonts w:ascii="Times New Roman" w:eastAsia="Arial" w:hAnsi="Times New Roman"/>
          <w:sz w:val="24"/>
          <w:szCs w:val="24"/>
          <w:lang w:eastAsia="es-MX"/>
        </w:rPr>
        <w:t xml:space="preserve"> Transformación de los residuos o partes específicas a nuevos productos o al cambio de las características, como son el reciclaje, compostaje, tratamiento mecánico-biológico, tratamiento térmico, entre otros.</w:t>
      </w:r>
    </w:p>
    <w:p w14:paraId="0143E3C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Unidad servida:</w:t>
      </w:r>
      <w:r w:rsidRPr="007B4B38">
        <w:rPr>
          <w:rFonts w:ascii="Times New Roman" w:eastAsia="Arial" w:hAnsi="Times New Roman"/>
          <w:sz w:val="24"/>
          <w:szCs w:val="24"/>
          <w:lang w:eastAsia="es-MX"/>
        </w:rPr>
        <w:t xml:space="preserve"> Comercio, institución o residencia al cual se le brinda el servicio.</w:t>
      </w:r>
    </w:p>
    <w:p w14:paraId="2486725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Usuario:</w:t>
      </w:r>
      <w:r w:rsidRPr="007B4B38">
        <w:rPr>
          <w:rFonts w:ascii="Times New Roman" w:eastAsia="Arial" w:hAnsi="Times New Roman"/>
          <w:sz w:val="24"/>
          <w:szCs w:val="24"/>
          <w:lang w:eastAsia="es-MX"/>
        </w:rPr>
        <w:t xml:space="preserve"> Tiene la categoría de usuario para los efectos de la prestación de los servicios aquí regulados, toda persona física y jurídica, que resulte afectada o beneficiada de los servicios de la Gestión Integral de Residuos.</w:t>
      </w:r>
    </w:p>
    <w:p w14:paraId="54DCF85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Valorización:</w:t>
      </w:r>
      <w:r w:rsidRPr="007B4B38">
        <w:rPr>
          <w:rFonts w:ascii="Times New Roman" w:eastAsia="Arial" w:hAnsi="Times New Roman"/>
          <w:sz w:val="24"/>
          <w:szCs w:val="24"/>
          <w:lang w:eastAsia="es-MX"/>
        </w:rPr>
        <w:t xml:space="preserve"> Conjunto de acciones asociadas cuyo objetivo es recuperar el valor de los residuos para los procesos productivos, la protección de la salud y el ambiente.</w:t>
      </w:r>
    </w:p>
    <w:p w14:paraId="3C2F7E8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Vertedero:</w:t>
      </w:r>
      <w:r w:rsidRPr="007B4B38">
        <w:rPr>
          <w:rFonts w:ascii="Times New Roman" w:eastAsia="Arial" w:hAnsi="Times New Roman"/>
          <w:sz w:val="24"/>
          <w:szCs w:val="24"/>
          <w:lang w:eastAsia="es-MX"/>
        </w:rPr>
        <w:t xml:space="preserve"> Sitio sin preparación previa, donde se depositan los residuos, sin técnica o mediante técnicas muy rudimentarias y en el que no se ejerce un control adecuado.</w:t>
      </w:r>
    </w:p>
    <w:p w14:paraId="0514DDB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Vía pública:</w:t>
      </w:r>
      <w:r w:rsidRPr="007B4B38">
        <w:rPr>
          <w:rFonts w:ascii="Times New Roman" w:eastAsia="Arial" w:hAnsi="Times New Roman"/>
          <w:sz w:val="24"/>
          <w:szCs w:val="24"/>
          <w:lang w:eastAsia="es-MX"/>
        </w:rPr>
        <w:t xml:space="preserve"> Es todo terreno de dominio público y de uso común, que por disposición de la autoridad administrativa se destinare al libre tránsito, de conformidad con las leyes y reglamentos de planificación urbana, además incluye aquel terreno que de hecho se ha destinado al uso público.</w:t>
      </w:r>
    </w:p>
    <w:p w14:paraId="23CC95C5"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II</w:t>
      </w:r>
    </w:p>
    <w:p w14:paraId="7A9A74DD"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Competencias y Deberes Municipales en la Gestión Integral de Residuos</w:t>
      </w:r>
    </w:p>
    <w:p w14:paraId="292C735F"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6°. Convenios de cooperación</w:t>
      </w:r>
    </w:p>
    <w:p w14:paraId="2952BE6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De conformidad con el Artículo 8º inciso k) de la Ley para la Gestión Integral de Residuos Nº 8839 y Artículo 4º inciso f) del Código Municipal N° 7794, la municipalidad podrá establecer convenios con microempresas, cooperativas, organizaciones de mujeres y otras organizaciones y/o empresas locales, para que participen en el proceso de gestión de los residuos.</w:t>
      </w:r>
    </w:p>
    <w:p w14:paraId="75DCF5B1"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7°. Eliminación de vertederos clandestinos y Prohibición de afectación del libre tránsito.</w:t>
      </w:r>
    </w:p>
    <w:p w14:paraId="38CA7A9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La Municipalidad debe prevenir y eliminar los vertederos clandestinos o botaderos de desechos como también el establecimiento de centros de recuperación de materiales reciclables no autorizados por el Ministerio de Salud. Así como las canastas, estañones, todo tipo de recipientes que están ubicadas en aceras, garantizando el libre tránsito de los peatones, evitando que se conviertan en botaderos.</w:t>
      </w:r>
    </w:p>
    <w:p w14:paraId="79D5E8D5"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8°. Compras y contrataciones verdes (estratégica).</w:t>
      </w:r>
    </w:p>
    <w:p w14:paraId="1E52302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La Municipalidad priorizará la compra y contratación de servicios a las personas jurídicas y físicas que dispongan de las certificaciones ambientales, sellos verdes u otros reconocimientos oficiales de buenas prácticas ambientales, así también solicitará en los carteles de licitación la presentación y adopción de prácticas ambientales para el tratamiento y disposición de los residuos que se generen de la actividad a contratar, según Ley General de Contratación Pública Ley N°9986 y su Reglamento.</w:t>
      </w:r>
    </w:p>
    <w:p w14:paraId="68FAE6C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9°. </w:t>
      </w:r>
      <w:r w:rsidRPr="007B4B38">
        <w:rPr>
          <w:rFonts w:ascii="Times New Roman" w:eastAsia="Arial" w:hAnsi="Times New Roman"/>
          <w:sz w:val="24"/>
          <w:szCs w:val="24"/>
          <w:lang w:eastAsia="es-MX"/>
        </w:rPr>
        <w:t xml:space="preserve">Los residuos generados en el cantón de Siquirres serán propiedad y responsabilidad de la Municipalidad desde que los usuarios del servicio público sitúan o entregan los residuos debidamente separados para su recolección, con las excepciones contempladas en este Reglamento. Sin embargo, la municipalidad puede otorgar el derecho de la recolección y la </w:t>
      </w:r>
      <w:r w:rsidRPr="007B4B38">
        <w:rPr>
          <w:rFonts w:ascii="Times New Roman" w:eastAsia="Arial" w:hAnsi="Times New Roman"/>
          <w:sz w:val="24"/>
          <w:szCs w:val="24"/>
          <w:lang w:eastAsia="es-MX"/>
        </w:rPr>
        <w:lastRenderedPageBreak/>
        <w:t>valorización a terceros (Gestores Autorizados por la Dirección de Protección Radiológica y Salud Ambiental del Ministerio de Salud) de acuerdo con la reglamentación establecida, Reglamento a la Ley Nº 8839 Ley para la Gestión Integral de Residuos y otros reglamentos que se deben cumplir.</w:t>
      </w:r>
    </w:p>
    <w:p w14:paraId="7BB6FB9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10°. </w:t>
      </w:r>
      <w:r w:rsidRPr="007B4B38">
        <w:rPr>
          <w:rFonts w:ascii="Times New Roman" w:eastAsia="Arial" w:hAnsi="Times New Roman"/>
          <w:sz w:val="24"/>
          <w:szCs w:val="24"/>
          <w:lang w:eastAsia="es-MX"/>
        </w:rPr>
        <w:t>La Municipalidad tendrá a su cargo la dirección técnica y la administración del servicio de recolección de residuos sólidos, el cual se prestará directamente, a través de la Unidad de Servicios Ambientales y Municipales (USAM), o mediante contratos con empresas o particulares, que se otorgarán de acuerdo con las formalidades legales y que requieren para su validez la aprobación del Ministerio de Salud.</w:t>
      </w:r>
    </w:p>
    <w:p w14:paraId="1EDD9D6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11°.</w:t>
      </w:r>
      <w:r w:rsidRPr="007B4B38">
        <w:rPr>
          <w:rFonts w:ascii="Times New Roman" w:eastAsia="Arial" w:hAnsi="Times New Roman"/>
          <w:sz w:val="24"/>
          <w:szCs w:val="24"/>
          <w:lang w:eastAsia="es-MX"/>
        </w:rPr>
        <w:t xml:space="preserve"> Todo el personal que labore en el servicio de recolección, disposición y transporte de residuos independientemente de si se presta directamente por administración municipal o mediante contratos o convenios con empresas o particulares, deberá cumplir con todas las medidas y requisitos de seguridad y salud ocupacional, según lo especifique la legislación vigente.</w:t>
      </w:r>
    </w:p>
    <w:p w14:paraId="344D59A7" w14:textId="3ACA9ADD"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12</w:t>
      </w:r>
      <w:r w:rsidR="004344E4"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La Municipalidad como ente responsable, según la Ley para la Gestión Integral de Residuos Nº 8839 Ley, en materia de gestión integral de residuos, deberá:</w:t>
      </w:r>
    </w:p>
    <w:p w14:paraId="1675234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Brindar los servicios de recolección, categorización de las tasas del servicio municipal, tratamiento (reutilización, reciclaje, compostaje, otros) y disposición final de residuos sólidos ordinarios.</w:t>
      </w:r>
    </w:p>
    <w:p w14:paraId="26D80D5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Proveer los servicios de limpieza en espacios públicos, caños, vías y alcantarillas de dominio público, acequias, ríos y playas, así como del manejo sanitario de animales muertos en la vía pública. Según lo dispuesto en la Legislación Nacional.</w:t>
      </w:r>
    </w:p>
    <w:p w14:paraId="4984068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Concertar alianzas, convenios o contratos con personas o entidades para la prestación de servicios de gestión integral de residuos sólidos en su totalidad o parte de estos, así como garantizar el cumplimiento de sus funciones.</w:t>
      </w:r>
    </w:p>
    <w:p w14:paraId="68FAB5D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Revisar y actualizar cada año las tasas para el servicio de recolección, manejo, tratamiento y disposición de los residuos sólidos y aseo de vías.</w:t>
      </w:r>
    </w:p>
    <w:p w14:paraId="751FDD2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Gestionar integralmente los residuos generados en su cantón, por lo que es potestad de éstas dictar los Reglamentos y aplicar las medidas que sean necesarias para alcanzar dicha gestión en su territorio cantonal; asimismo, en resguardo de la autonomía municipal, esta ley deja autorizada a las corporaciones para emplear y desarrollar tecnologías alternativas que resulten menos contaminantes para el ambiente.</w:t>
      </w:r>
    </w:p>
    <w:p w14:paraId="6274741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 xml:space="preserve">f) </w:t>
      </w:r>
      <w:r w:rsidRPr="007B4B38">
        <w:rPr>
          <w:rFonts w:ascii="Times New Roman" w:eastAsia="Arial" w:hAnsi="Times New Roman"/>
          <w:sz w:val="24"/>
          <w:szCs w:val="24"/>
          <w:lang w:eastAsia="es-MX"/>
        </w:rPr>
        <w:t>Aplicar las sanciones en caso de no cumplimiento de este Reglamento.</w:t>
      </w:r>
    </w:p>
    <w:p w14:paraId="28967C7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 </w:t>
      </w:r>
      <w:r w:rsidRPr="007B4B38">
        <w:rPr>
          <w:rFonts w:ascii="Times New Roman" w:eastAsia="Arial" w:hAnsi="Times New Roman"/>
          <w:sz w:val="24"/>
          <w:szCs w:val="24"/>
          <w:lang w:eastAsia="es-MX"/>
        </w:rPr>
        <w:t>Establecer convenios con ONG’s, grupos comunales de apoyo, instituciones públicas y privadas, empresas y municipalidades vecinas para el cumplimiento del PMGIR y este Reglamento, los cuales deberán constar por escrito (notas formales de alianzas, oficios y otros).</w:t>
      </w:r>
    </w:p>
    <w:p w14:paraId="30326AA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h) </w:t>
      </w:r>
      <w:r w:rsidRPr="007B4B38">
        <w:rPr>
          <w:rFonts w:ascii="Times New Roman" w:eastAsia="Arial" w:hAnsi="Times New Roman"/>
          <w:sz w:val="24"/>
          <w:szCs w:val="24"/>
          <w:lang w:eastAsia="es-MX"/>
        </w:rPr>
        <w:t>Acatar las directrices del Ministerio de Salud.</w:t>
      </w:r>
    </w:p>
    <w:p w14:paraId="1931643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i) </w:t>
      </w:r>
      <w:r w:rsidRPr="007B4B38">
        <w:rPr>
          <w:rFonts w:ascii="Times New Roman" w:eastAsia="Arial" w:hAnsi="Times New Roman"/>
          <w:sz w:val="24"/>
          <w:szCs w:val="24"/>
          <w:lang w:eastAsia="es-MX"/>
        </w:rPr>
        <w:t>Actualizar y modificar el PMGIR – Siquirres cada 5 años, a partir de su publicación en el Diario Oficial La Gaceta.</w:t>
      </w:r>
    </w:p>
    <w:p w14:paraId="16DDDDD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j) </w:t>
      </w:r>
      <w:r w:rsidRPr="007B4B38">
        <w:rPr>
          <w:rFonts w:ascii="Times New Roman" w:eastAsia="Arial" w:hAnsi="Times New Roman"/>
          <w:sz w:val="24"/>
          <w:szCs w:val="24"/>
          <w:lang w:eastAsia="es-MX"/>
        </w:rPr>
        <w:t>Ejecutará capacitaciones (charlas, foros, talleres, otros) a las instituciones, sector privado/comercial y población en general. Específicamente en el manejo integral de residuos sólidos y sus Reglamentos y temas en protección del ambiente. Podrá coordinar las capacitaciones con otros entes.</w:t>
      </w:r>
    </w:p>
    <w:p w14:paraId="5893FE0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k) </w:t>
      </w:r>
      <w:r w:rsidRPr="007B4B38">
        <w:rPr>
          <w:rFonts w:ascii="Times New Roman" w:eastAsia="Arial" w:hAnsi="Times New Roman"/>
          <w:sz w:val="24"/>
          <w:szCs w:val="24"/>
          <w:lang w:eastAsia="es-MX"/>
        </w:rPr>
        <w:t>Deberá gestionar y realizar jornadas de recolección de desechos especiales a través de campañas, en coordinación con los aliados estratégicos (fuerzas vivas de la comunidad, instituciones públicas y privadas, empresas privadas, ONG’s y OBF´S).</w:t>
      </w:r>
    </w:p>
    <w:p w14:paraId="58F1B67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13°. </w:t>
      </w:r>
      <w:r w:rsidRPr="007B4B38">
        <w:rPr>
          <w:rFonts w:ascii="Times New Roman" w:eastAsia="Arial" w:hAnsi="Times New Roman"/>
          <w:sz w:val="24"/>
          <w:szCs w:val="24"/>
          <w:lang w:eastAsia="es-MX"/>
        </w:rPr>
        <w:t>La municipalidad de Siquirres será el responsable de establecer la periodicidad en la recolección de residuos ordinarios y valorizables, en concordancia con las rutas ya establecidas y publicadas en los medios oficiales, tales como la página web municipal y redes sociales oficiales. Todo cambio debe ser informada por los medios antes mencionados.</w:t>
      </w:r>
    </w:p>
    <w:p w14:paraId="0E36BAB8" w14:textId="55F4B8CD" w:rsidR="007B4B38" w:rsidRPr="007B4B38" w:rsidRDefault="007B4B38" w:rsidP="00E54DE4">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14°. Estructura organizacional de la Unidad de Servicios Ambientales y</w:t>
      </w:r>
      <w:r w:rsidR="00E54DE4">
        <w:rPr>
          <w:rFonts w:ascii="Times New Roman" w:eastAsia="Arial" w:hAnsi="Times New Roman"/>
          <w:b/>
          <w:bCs/>
          <w:sz w:val="24"/>
          <w:szCs w:val="24"/>
          <w:lang w:eastAsia="es-MX"/>
        </w:rPr>
        <w:t xml:space="preserve"> </w:t>
      </w:r>
      <w:r w:rsidRPr="007B4B38">
        <w:rPr>
          <w:rFonts w:ascii="Times New Roman" w:eastAsia="Arial" w:hAnsi="Times New Roman"/>
          <w:b/>
          <w:bCs/>
          <w:sz w:val="24"/>
          <w:szCs w:val="24"/>
          <w:lang w:eastAsia="es-MX"/>
        </w:rPr>
        <w:t xml:space="preserve">Municipales: </w:t>
      </w:r>
      <w:r w:rsidRPr="007B4B38">
        <w:rPr>
          <w:rFonts w:ascii="Times New Roman" w:eastAsia="Arial" w:hAnsi="Times New Roman"/>
          <w:sz w:val="24"/>
          <w:szCs w:val="24"/>
          <w:lang w:eastAsia="es-MX"/>
        </w:rPr>
        <w:t>Para el funcionamiento de la unidad se requiere del siguiente personal:</w:t>
      </w:r>
    </w:p>
    <w:p w14:paraId="64A5CB0E"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1. </w:t>
      </w:r>
      <w:r w:rsidRPr="007B4B38">
        <w:rPr>
          <w:rFonts w:ascii="Times New Roman" w:eastAsia="Arial" w:hAnsi="Times New Roman"/>
          <w:sz w:val="24"/>
          <w:szCs w:val="24"/>
          <w:lang w:eastAsia="es-MX"/>
        </w:rPr>
        <w:t>Coordinador(a) de la Unidad.</w:t>
      </w:r>
    </w:p>
    <w:p w14:paraId="476BCA5A"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2. </w:t>
      </w:r>
      <w:r w:rsidRPr="007B4B38">
        <w:rPr>
          <w:rFonts w:ascii="Times New Roman" w:eastAsia="Arial" w:hAnsi="Times New Roman"/>
          <w:sz w:val="24"/>
          <w:szCs w:val="24"/>
          <w:lang w:eastAsia="es-MX"/>
        </w:rPr>
        <w:t>Gestor(a) ambiental encargado de la Educación ambiental.</w:t>
      </w:r>
    </w:p>
    <w:p w14:paraId="0D3EB89D"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3. </w:t>
      </w:r>
      <w:r w:rsidRPr="007B4B38">
        <w:rPr>
          <w:rFonts w:ascii="Times New Roman" w:eastAsia="Arial" w:hAnsi="Times New Roman"/>
          <w:sz w:val="24"/>
          <w:szCs w:val="24"/>
          <w:lang w:eastAsia="es-MX"/>
        </w:rPr>
        <w:t>Asistente Administrativo(a).</w:t>
      </w:r>
    </w:p>
    <w:p w14:paraId="3A3D1150"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4. </w:t>
      </w:r>
      <w:r w:rsidRPr="007B4B38">
        <w:rPr>
          <w:rFonts w:ascii="Times New Roman" w:eastAsia="Arial" w:hAnsi="Times New Roman"/>
          <w:sz w:val="24"/>
          <w:szCs w:val="24"/>
          <w:lang w:eastAsia="es-MX"/>
        </w:rPr>
        <w:t>Inspectores.</w:t>
      </w:r>
    </w:p>
    <w:p w14:paraId="53CDFF54"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5. </w:t>
      </w:r>
      <w:r w:rsidRPr="007B4B38">
        <w:rPr>
          <w:rFonts w:ascii="Times New Roman" w:eastAsia="Arial" w:hAnsi="Times New Roman"/>
          <w:sz w:val="24"/>
          <w:szCs w:val="24"/>
          <w:lang w:eastAsia="es-MX"/>
        </w:rPr>
        <w:t>Capataz.</w:t>
      </w:r>
    </w:p>
    <w:p w14:paraId="20C92E7B"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6. </w:t>
      </w:r>
      <w:r w:rsidRPr="007B4B38">
        <w:rPr>
          <w:rFonts w:ascii="Times New Roman" w:eastAsia="Arial" w:hAnsi="Times New Roman"/>
          <w:sz w:val="24"/>
          <w:szCs w:val="24"/>
          <w:lang w:eastAsia="es-MX"/>
        </w:rPr>
        <w:t>Bodeguero(a)</w:t>
      </w:r>
    </w:p>
    <w:p w14:paraId="6108ECEA"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7. </w:t>
      </w:r>
      <w:r w:rsidRPr="007B4B38">
        <w:rPr>
          <w:rFonts w:ascii="Times New Roman" w:eastAsia="Arial" w:hAnsi="Times New Roman"/>
          <w:sz w:val="24"/>
          <w:szCs w:val="24"/>
          <w:lang w:eastAsia="es-MX"/>
        </w:rPr>
        <w:t>Choferes.</w:t>
      </w:r>
    </w:p>
    <w:p w14:paraId="2E75AABF"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8. </w:t>
      </w:r>
      <w:r w:rsidRPr="007B4B38">
        <w:rPr>
          <w:rFonts w:ascii="Times New Roman" w:eastAsia="Arial" w:hAnsi="Times New Roman"/>
          <w:sz w:val="24"/>
          <w:szCs w:val="24"/>
          <w:lang w:eastAsia="es-MX"/>
        </w:rPr>
        <w:t>Funcionarios de recolección y aseo de vías.</w:t>
      </w:r>
    </w:p>
    <w:p w14:paraId="4B974491"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15°. Unidad de Servicios Ambientales y Municipales (USAM)</w:t>
      </w:r>
      <w:r w:rsidRPr="007B4B38">
        <w:rPr>
          <w:rFonts w:ascii="Times New Roman" w:eastAsia="Arial" w:hAnsi="Times New Roman"/>
          <w:sz w:val="24"/>
          <w:szCs w:val="24"/>
          <w:lang w:eastAsia="es-MX"/>
        </w:rPr>
        <w:t>, cuyas competencias y responsabilidades, serán las siguientes:</w:t>
      </w:r>
    </w:p>
    <w:p w14:paraId="5CD173E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 xml:space="preserve">a) </w:t>
      </w:r>
      <w:r w:rsidRPr="007B4B38">
        <w:rPr>
          <w:rFonts w:ascii="Times New Roman" w:eastAsia="Arial" w:hAnsi="Times New Roman"/>
          <w:sz w:val="24"/>
          <w:szCs w:val="24"/>
          <w:lang w:eastAsia="es-MX"/>
        </w:rPr>
        <w:t>Hacer cumplir el PMGIR y su Reglamento.</w:t>
      </w:r>
    </w:p>
    <w:p w14:paraId="6A58C8E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Hacer cumplir la Normativa ambiental nacional vigente.</w:t>
      </w:r>
    </w:p>
    <w:p w14:paraId="6B20FBA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Conformar la Comisión Interinstitucional o intersectorial, además de coordinar, planificar y ejecutar con la misma, las actividades para el cumplimiento del PMGIR, de la Ley Nº 8839 Ley para la Gestión Integral de Residuos.</w:t>
      </w:r>
    </w:p>
    <w:p w14:paraId="6B63CB9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Coordinar con el MEP (específicamente todos los centros educativos del cantón de Siquirres) en la educación ambiental como institución fundamental para producir el cambio.</w:t>
      </w:r>
    </w:p>
    <w:p w14:paraId="6E85BB5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Conformar y fortalecer los grupos de apoyo en los centros educativos, comunidades, OBF’s y barrios en los diferentes distritos.</w:t>
      </w:r>
    </w:p>
    <w:p w14:paraId="1B71CD7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f) </w:t>
      </w:r>
      <w:r w:rsidRPr="007B4B38">
        <w:rPr>
          <w:rFonts w:ascii="Times New Roman" w:eastAsia="Arial" w:hAnsi="Times New Roman"/>
          <w:sz w:val="24"/>
          <w:szCs w:val="24"/>
          <w:lang w:eastAsia="es-MX"/>
        </w:rPr>
        <w:t>Planear, diseñar, implementar y evaluar las rutas de recolección selectiva en los distritos del cantón de Siquirres.</w:t>
      </w:r>
    </w:p>
    <w:p w14:paraId="77E3BFE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 </w:t>
      </w:r>
      <w:r w:rsidRPr="007B4B38">
        <w:rPr>
          <w:rFonts w:ascii="Times New Roman" w:eastAsia="Arial" w:hAnsi="Times New Roman"/>
          <w:sz w:val="24"/>
          <w:szCs w:val="24"/>
          <w:lang w:eastAsia="es-MX"/>
        </w:rPr>
        <w:t>Ejecutar el Programa de Educación Ambiental (PEA) con apoyo de la Comisión Interinstitucional nombrada en el PMGIR.</w:t>
      </w:r>
    </w:p>
    <w:p w14:paraId="77467FF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h) </w:t>
      </w:r>
      <w:r w:rsidRPr="007B4B38">
        <w:rPr>
          <w:rFonts w:ascii="Times New Roman" w:eastAsia="Arial" w:hAnsi="Times New Roman"/>
          <w:sz w:val="24"/>
          <w:szCs w:val="24"/>
          <w:lang w:eastAsia="es-MX"/>
        </w:rPr>
        <w:t>Planificar y coordinar las campañas de recolección de desechos especiales y residuos valorizables.</w:t>
      </w:r>
    </w:p>
    <w:p w14:paraId="66A858F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i) </w:t>
      </w:r>
      <w:r w:rsidRPr="007B4B38">
        <w:rPr>
          <w:rFonts w:ascii="Times New Roman" w:eastAsia="Arial" w:hAnsi="Times New Roman"/>
          <w:sz w:val="24"/>
          <w:szCs w:val="24"/>
          <w:lang w:eastAsia="es-MX"/>
        </w:rPr>
        <w:t>Promover, divulgar e informar sobre el PMGIR y su Reglamento a instituciones, sector comercio/otros y a la población en general del cantón de Siquirres.</w:t>
      </w:r>
    </w:p>
    <w:p w14:paraId="636A9A2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j) </w:t>
      </w:r>
      <w:r w:rsidRPr="007B4B38">
        <w:rPr>
          <w:rFonts w:ascii="Times New Roman" w:eastAsia="Arial" w:hAnsi="Times New Roman"/>
          <w:sz w:val="24"/>
          <w:szCs w:val="24"/>
          <w:lang w:eastAsia="es-MX"/>
        </w:rPr>
        <w:t>Recibir, conocer y resolver las denuncias (por quemas de residuos y demás temas relacionados con la Gestión Integral de Residuos, así como la mala disposición de aguas residuales en la vía pública) de los usuarios con relación al incumplimiento por parte de personas, instituciones y entidades comerciales.</w:t>
      </w:r>
    </w:p>
    <w:p w14:paraId="0BA9C05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Esta gestión debe ser respaldada por las instituciones correspondientes (inspectores municipales, Ministerio de Salud, MINAE, MAG, SENASA, Fiscalía, Fuerza Pública, OIJ y Policía de Tránsito).</w:t>
      </w:r>
    </w:p>
    <w:p w14:paraId="0A45679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k) </w:t>
      </w:r>
      <w:r w:rsidRPr="007B4B38">
        <w:rPr>
          <w:rFonts w:ascii="Times New Roman" w:eastAsia="Arial" w:hAnsi="Times New Roman"/>
          <w:sz w:val="24"/>
          <w:szCs w:val="24"/>
          <w:lang w:eastAsia="es-MX"/>
        </w:rPr>
        <w:t>Coordinar con las autoridades competentes a la temática, la vigilancia del cumplimiento de la normativa vigente.</w:t>
      </w:r>
    </w:p>
    <w:p w14:paraId="23A48B8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l) </w:t>
      </w:r>
      <w:r w:rsidRPr="007B4B38">
        <w:rPr>
          <w:rFonts w:ascii="Times New Roman" w:eastAsia="Arial" w:hAnsi="Times New Roman"/>
          <w:sz w:val="24"/>
          <w:szCs w:val="24"/>
          <w:lang w:eastAsia="es-MX"/>
        </w:rPr>
        <w:t>Crear y mantener actualizada una base con información que conlleven a la eficacia y eficiencia del cumplimiento del servicio de la gestión integral de residuos.</w:t>
      </w:r>
    </w:p>
    <w:p w14:paraId="7A88F12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m) </w:t>
      </w:r>
      <w:r w:rsidRPr="007B4B38">
        <w:rPr>
          <w:rFonts w:ascii="Times New Roman" w:eastAsia="Arial" w:hAnsi="Times New Roman"/>
          <w:sz w:val="24"/>
          <w:szCs w:val="24"/>
          <w:lang w:eastAsia="es-MX"/>
        </w:rPr>
        <w:t>La USAM suministrará la información requerida por el Ministerio de Salud cuando lo solicite.</w:t>
      </w:r>
    </w:p>
    <w:p w14:paraId="236EACE4" w14:textId="77777777" w:rsidR="0057227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n) </w:t>
      </w:r>
      <w:r w:rsidRPr="007B4B38">
        <w:rPr>
          <w:rFonts w:ascii="Times New Roman" w:eastAsia="Arial" w:hAnsi="Times New Roman"/>
          <w:sz w:val="24"/>
          <w:szCs w:val="24"/>
          <w:lang w:eastAsia="es-MX"/>
        </w:rPr>
        <w:t>Desarrollar diagnósticos sobre la caracterización y cuantificación del manejo actual de los</w:t>
      </w:r>
    </w:p>
    <w:p w14:paraId="7297AFAB" w14:textId="6DFD007B"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residuos en el cantón y de esta forma mantener actualizada la base de información sobre la Gestión Integral de Residuos que se realiza en el cantón.</w:t>
      </w:r>
    </w:p>
    <w:p w14:paraId="403B18F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o) </w:t>
      </w:r>
      <w:r w:rsidRPr="007B4B38">
        <w:rPr>
          <w:rFonts w:ascii="Times New Roman" w:eastAsia="Arial" w:hAnsi="Times New Roman"/>
          <w:sz w:val="24"/>
          <w:szCs w:val="24"/>
          <w:lang w:eastAsia="es-MX"/>
        </w:rPr>
        <w:t>Emitir a la Alcaldía Municipal informes técnicos semestrales sobre la gestión integral de residuos realizada en el cantón y de la atención y seguimiento a las denuncias.</w:t>
      </w:r>
    </w:p>
    <w:p w14:paraId="3638F66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p) </w:t>
      </w:r>
      <w:r w:rsidRPr="007B4B38">
        <w:rPr>
          <w:rFonts w:ascii="Times New Roman" w:eastAsia="Arial" w:hAnsi="Times New Roman"/>
          <w:sz w:val="24"/>
          <w:szCs w:val="24"/>
          <w:lang w:eastAsia="es-MX"/>
        </w:rPr>
        <w:t>Presupuestar anualmente el recurso económico que necesita USAM; para el cumplimiento del PMGIR y este Reglamento.</w:t>
      </w:r>
    </w:p>
    <w:p w14:paraId="4252666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q) </w:t>
      </w:r>
      <w:r w:rsidRPr="007B4B38">
        <w:rPr>
          <w:rFonts w:ascii="Times New Roman" w:eastAsia="Arial" w:hAnsi="Times New Roman"/>
          <w:sz w:val="24"/>
          <w:szCs w:val="24"/>
          <w:lang w:eastAsia="es-MX"/>
        </w:rPr>
        <w:t>Promover una educación integral sensibilizada, que garantice una separación y valoración adecuada de los residuos sólidos por parte de la población.</w:t>
      </w:r>
    </w:p>
    <w:p w14:paraId="6E2F36B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r) </w:t>
      </w:r>
      <w:r w:rsidRPr="007B4B38">
        <w:rPr>
          <w:rFonts w:ascii="Times New Roman" w:eastAsia="Arial" w:hAnsi="Times New Roman"/>
          <w:sz w:val="24"/>
          <w:szCs w:val="24"/>
          <w:lang w:eastAsia="es-MX"/>
        </w:rPr>
        <w:t>Vigilar la correcta separación de los residuos por parte de los generadores.</w:t>
      </w:r>
    </w:p>
    <w:p w14:paraId="2453C8C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s) </w:t>
      </w:r>
      <w:r w:rsidRPr="007B4B38">
        <w:rPr>
          <w:rFonts w:ascii="Times New Roman" w:eastAsia="Arial" w:hAnsi="Times New Roman"/>
          <w:sz w:val="24"/>
          <w:szCs w:val="24"/>
          <w:lang w:eastAsia="es-MX"/>
        </w:rPr>
        <w:t>Velar por el cumplimiento de los PMRS de las empresas e instituciones y a los eventos descritos en el Artículo 24° de este Reglamento.</w:t>
      </w:r>
    </w:p>
    <w:p w14:paraId="3D4A452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t) </w:t>
      </w:r>
      <w:r w:rsidRPr="007B4B38">
        <w:rPr>
          <w:rFonts w:ascii="Times New Roman" w:eastAsia="Arial" w:hAnsi="Times New Roman"/>
          <w:sz w:val="24"/>
          <w:szCs w:val="24"/>
          <w:lang w:eastAsia="es-MX"/>
        </w:rPr>
        <w:t>La USAM en coordinación con el Ministerio de Salud establecerán los lineamientos que debe contener los programas de residuos por parte de los generadores, según lo establecido en la legislación vigente.</w:t>
      </w:r>
    </w:p>
    <w:p w14:paraId="654B87E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u) </w:t>
      </w:r>
      <w:r w:rsidRPr="007B4B38">
        <w:rPr>
          <w:rFonts w:ascii="Times New Roman" w:eastAsia="Arial" w:hAnsi="Times New Roman"/>
          <w:sz w:val="24"/>
          <w:szCs w:val="24"/>
          <w:lang w:eastAsia="es-MX"/>
        </w:rPr>
        <w:t>Fiscalizar los proyectos ambientales que se desarrollen en el cantón.</w:t>
      </w:r>
    </w:p>
    <w:p w14:paraId="1DA8FB7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v) </w:t>
      </w:r>
      <w:r w:rsidRPr="007B4B38">
        <w:rPr>
          <w:rFonts w:ascii="Times New Roman" w:eastAsia="Arial" w:hAnsi="Times New Roman"/>
          <w:sz w:val="24"/>
          <w:szCs w:val="24"/>
          <w:lang w:eastAsia="es-MX"/>
        </w:rPr>
        <w:t>Todas las demás que indique este Reglamento.</w:t>
      </w:r>
    </w:p>
    <w:p w14:paraId="76C2C7B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w) </w:t>
      </w:r>
      <w:r w:rsidRPr="007B4B38">
        <w:rPr>
          <w:rFonts w:ascii="Times New Roman" w:eastAsia="Arial" w:hAnsi="Times New Roman"/>
          <w:sz w:val="24"/>
          <w:szCs w:val="24"/>
          <w:lang w:eastAsia="es-MX"/>
        </w:rPr>
        <w:t>Fiscalizar el manejo de los desechos/mermas/residuos valorizables de las Zonas Francas.</w:t>
      </w:r>
    </w:p>
    <w:p w14:paraId="722C8B44"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III</w:t>
      </w:r>
    </w:p>
    <w:p w14:paraId="31E7A08C"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De las obligaciones y restricciones de los usuarios sobre la separación,</w:t>
      </w:r>
    </w:p>
    <w:p w14:paraId="1E06E39E"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recolección, tratamiento y disposición final de los residuos</w:t>
      </w:r>
    </w:p>
    <w:p w14:paraId="65C98558" w14:textId="1FFC453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16</w:t>
      </w:r>
      <w:r w:rsidR="00E54DE4"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Los generadores, los usuarios del servicio, las empresas u organizaciones autorizadas por la municipalidad en el manejo de los residuos en el cantón, deberán acatar las disposiciones establecidas en este Reglamento.</w:t>
      </w:r>
    </w:p>
    <w:p w14:paraId="411649B4" w14:textId="0E36F18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17</w:t>
      </w:r>
      <w:r w:rsidR="00E54DE4"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Las personas físicas o jurídicas, públicas o privadas que generen residuos peligrosos deberán acatar lo que dicta la Ley Nº 8839 Ley para la Gestión Integral de Residuos y el Artículo 43° y Artículo 44° sobre la responsabilidad y sus</w:t>
      </w:r>
    </w:p>
    <w:p w14:paraId="67D91A61" w14:textId="10B12AA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obligaciones.</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Y en caso de incumplimiento deberán responder de acuerdo con las disposiciones finales que dicta esta misma ley desde el Artículo 47° ha</w:t>
      </w:r>
      <w:r w:rsidR="00E54DE4">
        <w:rPr>
          <w:rFonts w:ascii="Times New Roman" w:eastAsia="Arial" w:hAnsi="Times New Roman"/>
          <w:sz w:val="24"/>
          <w:szCs w:val="24"/>
          <w:lang w:eastAsia="es-MX"/>
        </w:rPr>
        <w:t>sta el Artículo 54°</w:t>
      </w:r>
      <w:r w:rsidRPr="007B4B38">
        <w:rPr>
          <w:rFonts w:ascii="Times New Roman" w:eastAsia="Arial" w:hAnsi="Times New Roman"/>
          <w:sz w:val="24"/>
          <w:szCs w:val="24"/>
          <w:lang w:eastAsia="es-MX"/>
        </w:rPr>
        <w:t>.</w:t>
      </w:r>
    </w:p>
    <w:p w14:paraId="0ED5E48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18°. </w:t>
      </w:r>
      <w:r w:rsidRPr="007B4B38">
        <w:rPr>
          <w:rFonts w:ascii="Times New Roman" w:eastAsia="Arial" w:hAnsi="Times New Roman"/>
          <w:sz w:val="24"/>
          <w:szCs w:val="24"/>
          <w:lang w:eastAsia="es-MX"/>
        </w:rPr>
        <w:t>La recolección de desechos especiales se realiza por campañas, a excepción de los residuos electrónicos que se recolectan en las rutas de residuos valorizables.</w:t>
      </w:r>
    </w:p>
    <w:p w14:paraId="749DD30D" w14:textId="77777777" w:rsidR="007B4B38" w:rsidRPr="007B4B38" w:rsidRDefault="007B4B38" w:rsidP="007B4B38">
      <w:pPr>
        <w:suppressAutoHyphens w:val="0"/>
        <w:spacing w:after="0" w:line="540" w:lineRule="exact"/>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 xml:space="preserve">Artículo 19°. </w:t>
      </w:r>
      <w:r w:rsidRPr="007B4B38">
        <w:rPr>
          <w:rFonts w:ascii="Times New Roman" w:eastAsia="Arial" w:hAnsi="Times New Roman"/>
          <w:sz w:val="24"/>
          <w:szCs w:val="24"/>
          <w:lang w:eastAsia="es-MX"/>
        </w:rPr>
        <w:t>Los entes generadores deberán:</w:t>
      </w:r>
    </w:p>
    <w:p w14:paraId="65B68EC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Separar, limpiar y secar los residuos generados (excepto los biodegradables).</w:t>
      </w:r>
    </w:p>
    <w:p w14:paraId="278F9E3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Almacenar de manera temporal los residuos separados y entregar a los camiones de recolección selectiva municipal o autorizados, en los horarios establecidos.</w:t>
      </w:r>
    </w:p>
    <w:p w14:paraId="4BB47EF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Clasificar los residuos generados de la siguiente manera:</w:t>
      </w:r>
    </w:p>
    <w:p w14:paraId="66788AC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1. Desechos Peligrosos:</w:t>
      </w:r>
      <w:r w:rsidRPr="007B4B38">
        <w:rPr>
          <w:rFonts w:ascii="Times New Roman" w:eastAsia="Arial" w:hAnsi="Times New Roman"/>
          <w:sz w:val="24"/>
          <w:szCs w:val="24"/>
          <w:lang w:eastAsia="es-MX"/>
        </w:rPr>
        <w:t xml:space="preserve"> agujas, máquina de afeitar, guantes, mascarillas, aplicadores, pañales, gasas, toallas sanitarias, preservativos hojas de afeitar, cepillos de dientes y aerosoles.</w:t>
      </w:r>
    </w:p>
    <w:p w14:paraId="39719A9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2. Desechos especiales (envases de químicos, agroquímicos o similares):</w:t>
      </w:r>
      <w:r w:rsidRPr="007B4B38">
        <w:rPr>
          <w:rFonts w:ascii="Times New Roman" w:eastAsia="Arial" w:hAnsi="Times New Roman"/>
          <w:sz w:val="24"/>
          <w:szCs w:val="24"/>
          <w:lang w:eastAsia="es-MX"/>
        </w:rPr>
        <w:t xml:space="preserve"> herbicidas, fungicidas, bactericidas y otros plaguicidas. Se deben entregar al proveedor donde se compró con su debido tratamiento (triple lavado, con tapa y perforados).</w:t>
      </w:r>
    </w:p>
    <w:p w14:paraId="56453F1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3. Desechos ordinarios: </w:t>
      </w:r>
      <w:r w:rsidRPr="007B4B38">
        <w:rPr>
          <w:rFonts w:ascii="Times New Roman" w:eastAsia="Arial" w:hAnsi="Times New Roman"/>
          <w:sz w:val="24"/>
          <w:szCs w:val="24"/>
          <w:lang w:eastAsia="es-MX"/>
        </w:rPr>
        <w:t>Son los no peligrosos y que por sus características físicas y/o químicas no se pueden valorar, Son residuos de carácter doméstico generados en viviendas y en cualquier otra fuente, que presentan composiciones similares a los de las viviendas. Se excluyen los residuos de manejo especial o peligroso.</w:t>
      </w:r>
    </w:p>
    <w:p w14:paraId="39924F3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4. Metales: </w:t>
      </w:r>
      <w:r w:rsidRPr="007B4B38">
        <w:rPr>
          <w:rFonts w:ascii="Times New Roman" w:eastAsia="Arial" w:hAnsi="Times New Roman"/>
          <w:sz w:val="24"/>
          <w:szCs w:val="24"/>
          <w:lang w:eastAsia="es-MX"/>
        </w:rPr>
        <w:t>aluminio, cobre, latas (atún, bebidas, frijoles, garbanzos, chile, otras), hierro, aerosoles de uso doméstico (desodorantes, insecticidas u otros) y otros tipos de metales.</w:t>
      </w:r>
    </w:p>
    <w:p w14:paraId="3CF4CB9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5. Plásticos:</w:t>
      </w:r>
      <w:r w:rsidRPr="007B4B38">
        <w:rPr>
          <w:rFonts w:ascii="Times New Roman" w:eastAsia="Arial" w:hAnsi="Times New Roman"/>
          <w:sz w:val="24"/>
          <w:szCs w:val="24"/>
          <w:lang w:eastAsia="es-MX"/>
        </w:rPr>
        <w:t xml:space="preserve"> Derivados de hidrocarburos: bolsas, envases, envolturas de alimentos y otros.</w:t>
      </w:r>
    </w:p>
    <w:p w14:paraId="1634247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6. Papel y Cartón:</w:t>
      </w:r>
      <w:r w:rsidRPr="007B4B38">
        <w:rPr>
          <w:rFonts w:ascii="Times New Roman" w:eastAsia="Arial" w:hAnsi="Times New Roman"/>
          <w:sz w:val="24"/>
          <w:szCs w:val="24"/>
          <w:lang w:eastAsia="es-MX"/>
        </w:rPr>
        <w:t xml:space="preserve"> Derivados de Madera: cartón, cartoncillo (ejemplo cajas de: cereal, jabones, pasta dental, otros), periódico, bond (hojas), cuadernos, libros y revistas.</w:t>
      </w:r>
    </w:p>
    <w:p w14:paraId="6966FE2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7. Residuos con poder calorífico (peligrosos): </w:t>
      </w:r>
      <w:r w:rsidRPr="007B4B38">
        <w:rPr>
          <w:rFonts w:ascii="Times New Roman" w:eastAsia="Arial" w:hAnsi="Times New Roman"/>
          <w:sz w:val="24"/>
          <w:szCs w:val="24"/>
          <w:lang w:eastAsia="es-MX"/>
        </w:rPr>
        <w:t>Impregnados con aceites de hidrocarburos (tela, papel, cartón), recipiente de lubricantes y pesticidas, llantas aceite, estereofón, botas de hule, zapatos sin punta de acero, delantales, bolsos, sacos, telas, tubos de pasta dental, plástico laminado (empaques de galletas, bolsas de café, otros) y residuos orgánicos.</w:t>
      </w:r>
    </w:p>
    <w:p w14:paraId="2F312F1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8. Residuos con tratamiento especial:</w:t>
      </w:r>
      <w:r w:rsidRPr="007B4B38">
        <w:rPr>
          <w:rFonts w:ascii="Times New Roman" w:eastAsia="Arial" w:hAnsi="Times New Roman"/>
          <w:sz w:val="24"/>
          <w:szCs w:val="24"/>
          <w:lang w:eastAsia="es-MX"/>
        </w:rPr>
        <w:t xml:space="preserve"> Baterías, pilas, bombillos y fluorescentes deberán llegar enteros y rotulados para su manejo especial.</w:t>
      </w:r>
    </w:p>
    <w:p w14:paraId="0CE7F75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9. Residuos con tratamiento especial electrónicos y electrodomésticos: </w:t>
      </w:r>
      <w:r w:rsidRPr="007B4B38">
        <w:rPr>
          <w:rFonts w:ascii="Times New Roman" w:eastAsia="Arial" w:hAnsi="Times New Roman"/>
          <w:sz w:val="24"/>
          <w:szCs w:val="24"/>
          <w:lang w:eastAsia="es-MX"/>
        </w:rPr>
        <w:t>Computadoras,</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televisores, cartuchos de impresoras, celulares, refrigeradoras, microondas, impresoras, tóner, CD. Reglamento para la Declaratoria de Residuos de Manejo Especial Nº 38272-S</w:t>
      </w:r>
    </w:p>
    <w:p w14:paraId="3A08C61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10. Residuos jardinería: </w:t>
      </w:r>
      <w:r w:rsidRPr="007B4B38">
        <w:rPr>
          <w:rFonts w:ascii="Times New Roman" w:eastAsia="Arial" w:hAnsi="Times New Roman"/>
          <w:sz w:val="24"/>
          <w:szCs w:val="24"/>
          <w:lang w:eastAsia="es-MX"/>
        </w:rPr>
        <w:t>Desechos biodegradables tales como restos de chapia y poda.</w:t>
      </w:r>
    </w:p>
    <w:p w14:paraId="2E8F94E8" w14:textId="77777777" w:rsidR="00BC59E1"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11. Residuos orgánicos: </w:t>
      </w:r>
      <w:r w:rsidRPr="007B4B38">
        <w:rPr>
          <w:rFonts w:ascii="Times New Roman" w:eastAsia="Arial" w:hAnsi="Times New Roman"/>
          <w:sz w:val="24"/>
          <w:szCs w:val="24"/>
          <w:lang w:eastAsia="es-MX"/>
        </w:rPr>
        <w:t>Desechos biodegradables tales como restos de jardinería, restos de</w:t>
      </w:r>
    </w:p>
    <w:p w14:paraId="7DA3E8AB" w14:textId="026FF50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cáscaras, alimentos crudos y cocinados, bolsas de té, servilletas, papel húmedo, bozorola de café, jugos y algún tipo de extracto.</w:t>
      </w:r>
    </w:p>
    <w:p w14:paraId="1421EE8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12. Residuos patios: </w:t>
      </w:r>
      <w:r w:rsidRPr="007B4B38">
        <w:rPr>
          <w:rFonts w:ascii="Times New Roman" w:eastAsia="Arial" w:hAnsi="Times New Roman"/>
          <w:sz w:val="24"/>
          <w:szCs w:val="24"/>
          <w:lang w:eastAsia="es-MX"/>
        </w:rPr>
        <w:t>El barrido que lleva suelo, tierra, piedras, orgánicos y otros.</w:t>
      </w:r>
    </w:p>
    <w:p w14:paraId="74C91F3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13. Vidrio:</w:t>
      </w:r>
      <w:r w:rsidRPr="007B4B38">
        <w:rPr>
          <w:rFonts w:ascii="Times New Roman" w:eastAsia="Arial" w:hAnsi="Times New Roman"/>
          <w:sz w:val="24"/>
          <w:szCs w:val="24"/>
          <w:lang w:eastAsia="es-MX"/>
        </w:rPr>
        <w:t xml:space="preserve"> Botellas, vasos, platos y frascos (enteros y quebrados).</w:t>
      </w:r>
    </w:p>
    <w:p w14:paraId="070B71FC" w14:textId="2D3F728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20</w:t>
      </w:r>
      <w:r w:rsidR="00E54DE4"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La recolección deberá ser accesible y responsable con el horario, además los camiones recolectores estarán totalmente identificados ya sean municipales o privados autorizados.</w:t>
      </w:r>
    </w:p>
    <w:p w14:paraId="45BD319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21°.</w:t>
      </w:r>
      <w:r w:rsidRPr="007B4B38">
        <w:rPr>
          <w:rFonts w:ascii="Times New Roman" w:eastAsia="Arial" w:hAnsi="Times New Roman"/>
          <w:sz w:val="24"/>
          <w:szCs w:val="24"/>
          <w:lang w:eastAsia="es-MX"/>
        </w:rPr>
        <w:t xml:space="preserve"> La municipalidad proveerá de un CVRS para los residuos valorizables inorgánicos.</w:t>
      </w:r>
    </w:p>
    <w:p w14:paraId="456A18E1" w14:textId="358BAE04"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22</w:t>
      </w:r>
      <w:r w:rsidR="00E54DE4"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La municipalidad brindará servicio de recolección a los desechos provenientes de hospitales, establecimientos de salud y afines públicos, los cuales deben cumplir con las directrices del Reglamento de Manejo de Desechos Infectocontagiosos, Decreto Nº 30965-S. Dichos desechos deben ser tratados por la institución a la cual se le brinda el servicio.</w:t>
      </w:r>
    </w:p>
    <w:p w14:paraId="2095A492" w14:textId="5B14B184"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23</w:t>
      </w:r>
      <w:r w:rsidR="00E54DE4"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La contratación que realice la municipalidad con terceros para la gestión integral de residuos sólidos no la exime de sus responsabilidades de la recolección, transporte y disposición final de los desechos sólidos.</w:t>
      </w:r>
    </w:p>
    <w:p w14:paraId="04C6FB4B" w14:textId="16B76FDD"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24</w:t>
      </w:r>
      <w:r w:rsidR="00E54DE4"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El manejo de residuos sólidos en eventos especiales masivos, organizados por personas físicas o jurídicas, que afecte espacios públicos:</w:t>
      </w:r>
    </w:p>
    <w:p w14:paraId="60A3152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Presentar el programa/plan de manejo de residuos sólidos por parte de los Generadores, al Ministerio de Salud y/o SENASA, con copia a la USAM.</w:t>
      </w:r>
    </w:p>
    <w:p w14:paraId="6B6F801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1. </w:t>
      </w:r>
      <w:r w:rsidRPr="007B4B38">
        <w:rPr>
          <w:rFonts w:ascii="Times New Roman" w:eastAsia="Arial" w:hAnsi="Times New Roman"/>
          <w:sz w:val="24"/>
          <w:szCs w:val="24"/>
          <w:lang w:eastAsia="es-MX"/>
        </w:rPr>
        <w:t>Obligaciones del Generador (Plan y Cumplimiento): Los generadores deberán presentar el Programa/Plan de Manejo de Residuos Sólidos al Ministerio de Salud y/o SENASA, con copia a la USAM. Dicho plan debe incluir un sistema de almacenamiento y recolección que garantice:</w:t>
      </w:r>
    </w:p>
    <w:p w14:paraId="2F92B78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2. </w:t>
      </w:r>
      <w:r w:rsidRPr="007B4B38">
        <w:rPr>
          <w:rFonts w:ascii="Times New Roman" w:eastAsia="Arial" w:hAnsi="Times New Roman"/>
          <w:sz w:val="24"/>
          <w:szCs w:val="24"/>
          <w:lang w:eastAsia="es-MX"/>
        </w:rPr>
        <w:t>La separación en la fuente (recolección selectiva) para la valorización.</w:t>
      </w:r>
    </w:p>
    <w:p w14:paraId="2A9835A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3. </w:t>
      </w:r>
      <w:r w:rsidRPr="007B4B38">
        <w:rPr>
          <w:rFonts w:ascii="Times New Roman" w:eastAsia="Arial" w:hAnsi="Times New Roman"/>
          <w:sz w:val="24"/>
          <w:szCs w:val="24"/>
          <w:lang w:eastAsia="es-MX"/>
        </w:rPr>
        <w:t>El tratamiento y disposición final de los residuos no valorizables por medio de un gestor autorizado inscrito en el Ministerio de Salud y que cumpla toda la normativa respectiva.</w:t>
      </w:r>
    </w:p>
    <w:p w14:paraId="2C4E04B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4. </w:t>
      </w:r>
      <w:r w:rsidRPr="007B4B38">
        <w:rPr>
          <w:rFonts w:ascii="Times New Roman" w:eastAsia="Arial" w:hAnsi="Times New Roman"/>
          <w:sz w:val="24"/>
          <w:szCs w:val="24"/>
          <w:lang w:eastAsia="es-MX"/>
        </w:rPr>
        <w:t>Adicionalmente, el generador deberá cumplir con todas las obligaciones generales que establece este reglamento.</w:t>
      </w:r>
    </w:p>
    <w:p w14:paraId="4817557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Los organizadores del evento son responsables de mantener la limpieza del espacio utilizado para la actividad y en un radio de trescientos (300) metros a su alrededor.</w:t>
      </w:r>
    </w:p>
    <w:p w14:paraId="31FC3358" w14:textId="77777777" w:rsidR="00A004F5"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La Municipalidad se reserva la potestad de realizar inspecciones —durante o al finalizar el</w:t>
      </w:r>
    </w:p>
    <w:p w14:paraId="42369B89" w14:textId="4716940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evento— para verificar el cumplimiento en la limpieza, así como la correcta separación, almacenamiento y entrega de los residuos generados para su valorización, tratamiento o disposición final. Los residuos generados en eventos especiales masivos serán responsabilidad de las personas físicas o jurídicas.</w:t>
      </w:r>
    </w:p>
    <w:p w14:paraId="43F9A06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Los organizadores de eventos especiales masivos descritos a continuación serán los responsables de la limpieza después de finalizado, de los sitios impactados hasta:</w:t>
      </w:r>
    </w:p>
    <w:p w14:paraId="5A8C3E4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 xml:space="preserve">1. </w:t>
      </w:r>
      <w:r w:rsidRPr="007B4B38">
        <w:rPr>
          <w:rFonts w:ascii="Times New Roman" w:eastAsia="Arial" w:hAnsi="Times New Roman"/>
          <w:b/>
          <w:bCs/>
          <w:sz w:val="24"/>
          <w:szCs w:val="24"/>
          <w:lang w:eastAsia="es-MX"/>
        </w:rPr>
        <w:t>Ocho horas:</w:t>
      </w:r>
      <w:r w:rsidRPr="007B4B38">
        <w:rPr>
          <w:rFonts w:ascii="Times New Roman" w:eastAsia="Arial" w:hAnsi="Times New Roman"/>
          <w:sz w:val="24"/>
          <w:szCs w:val="24"/>
          <w:lang w:eastAsia="es-MX"/>
        </w:rPr>
        <w:t xml:space="preserve"> topes (deben realizar el retiro de boñigas y limpieza de calles), actividades culturales, deportivas y religiosas.</w:t>
      </w:r>
    </w:p>
    <w:p w14:paraId="513E0AF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 xml:space="preserve">2. </w:t>
      </w:r>
      <w:r w:rsidRPr="007B4B38">
        <w:rPr>
          <w:rFonts w:ascii="Times New Roman" w:eastAsia="Arial" w:hAnsi="Times New Roman"/>
          <w:b/>
          <w:bCs/>
          <w:sz w:val="24"/>
          <w:szCs w:val="24"/>
          <w:lang w:eastAsia="es-MX"/>
        </w:rPr>
        <w:t>74 horas:</w:t>
      </w:r>
      <w:r w:rsidRPr="007B4B38">
        <w:rPr>
          <w:rFonts w:ascii="Times New Roman" w:eastAsia="Arial" w:hAnsi="Times New Roman"/>
          <w:sz w:val="24"/>
          <w:szCs w:val="24"/>
          <w:lang w:eastAsia="es-MX"/>
        </w:rPr>
        <w:t xml:space="preserve"> carnavales, turnos u otra actividad que genere un impacto mayor al entorno.</w:t>
      </w:r>
    </w:p>
    <w:p w14:paraId="5437E2D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3. Efectuar la limpieza de vías y sitios públicos posterior a que sean utilizados en el desarrollo del evento mediante el barrido, recolección, recuperación, clasificación, transporte, tratamiento y disposición final de los residuos que resulten esparcidos y/o arrojados por los asistentes al evento.</w:t>
      </w:r>
    </w:p>
    <w:p w14:paraId="7F068A5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4. Para todos los casos, el organizador del evento será responsable de los daños a la propiedad pública y/o privada que se ocasionen a raíz del evento.</w:t>
      </w:r>
    </w:p>
    <w:p w14:paraId="38F691A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5. En el caso de los eventos que requieren de instalaciones e infraestructura temporal para su desarrollo, tales como tarimas, toldos, publicidad, redondeles, y cualquier otra de naturaleza similar, el plazo en cuanto a la responsabilidad de la gestión integral de los residuos que se generen será durante la instalación y 74 horas después de la desinstalación de sus elementos temporales, así como durante el desarrollo de todo el evento.</w:t>
      </w:r>
    </w:p>
    <w:p w14:paraId="663DE64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La USAM en conjunto con los organizadores del evento, realizará una inspección al sitio impactado una vez cumplidas las horas establecidas en el inciso d), de este artículo y se procederá a entregar un comprobante de cumplimiento.</w:t>
      </w:r>
    </w:p>
    <w:p w14:paraId="737D65FB" w14:textId="7654B5E1"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25</w:t>
      </w:r>
      <w:r w:rsidR="008C689A"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Sobre los vehículos utilizados para la recolección y transporte de los residuos sólidos, deberán cumplir con los permisos respectivos brindados por el Ministerio de Salud, SENASA y la Dirección de Transporte. Además, deberán mantenerse en condiciones óptimas, sin la presencia de derrames de líquidos u otros, en la vía pública.</w:t>
      </w:r>
    </w:p>
    <w:p w14:paraId="1B42442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26°. </w:t>
      </w:r>
      <w:r w:rsidRPr="007B4B38">
        <w:rPr>
          <w:rFonts w:ascii="Times New Roman" w:eastAsia="Arial" w:hAnsi="Times New Roman"/>
          <w:sz w:val="24"/>
          <w:szCs w:val="24"/>
          <w:lang w:eastAsia="es-MX"/>
        </w:rPr>
        <w:t>La Municipalidad divulgará en su página web a la población el calendario anual de recolección selectiva de los residuos sólidos ordinarios y valorizables.</w:t>
      </w:r>
    </w:p>
    <w:p w14:paraId="6C19DB4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27°. </w:t>
      </w:r>
      <w:r w:rsidRPr="007B4B38">
        <w:rPr>
          <w:rFonts w:ascii="Times New Roman" w:eastAsia="Arial" w:hAnsi="Times New Roman"/>
          <w:sz w:val="24"/>
          <w:szCs w:val="24"/>
          <w:lang w:eastAsia="es-MX"/>
        </w:rPr>
        <w:t xml:space="preserve">En caso de que se tenga que cambiar el horario de la ruta de recolección según calendarización anual, se deberá hacer con quince días naturales de antelación y se comunicará en </w:t>
      </w:r>
      <w:r w:rsidRPr="007B4B38">
        <w:rPr>
          <w:rFonts w:ascii="Times New Roman" w:eastAsia="Arial" w:hAnsi="Times New Roman"/>
          <w:sz w:val="24"/>
          <w:szCs w:val="24"/>
          <w:lang w:eastAsia="es-MX"/>
        </w:rPr>
        <w:lastRenderedPageBreak/>
        <w:t>la página web de la Municipalidad y se apoyará en las redes sociales de la Municipalidad y otras del Cantón.</w:t>
      </w:r>
    </w:p>
    <w:p w14:paraId="36FE624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28°. </w:t>
      </w:r>
      <w:r w:rsidRPr="007B4B38">
        <w:rPr>
          <w:rFonts w:ascii="Times New Roman" w:eastAsia="Arial" w:hAnsi="Times New Roman"/>
          <w:sz w:val="24"/>
          <w:szCs w:val="24"/>
          <w:lang w:eastAsia="es-MX"/>
        </w:rPr>
        <w:t>Cuando la ruta y/o fecha, se deba variar por situaciones especiales, emergencias y otros de fuerza mayor o caso fortuito, se comunicará de manera inmediata a los contribuyentes por la página web y redes sociales de la Municipalidad.</w:t>
      </w:r>
    </w:p>
    <w:p w14:paraId="05E69AD8" w14:textId="3C7A4EB4"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29</w:t>
      </w:r>
      <w:r w:rsidR="008C689A"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Viviendas, edificios de uso multifamiliar (departamentos), condominios, establecimientos, centros comerciales, instituciones y OBF´s; estarán en la obligación de almacenar y separar en forma sanitaria los residuos generados, según el Artículo 19° de este Reglamento; y entregarlos el día que corresponda el servicio de recolección municipal.</w:t>
      </w:r>
    </w:p>
    <w:p w14:paraId="70CC041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30°.</w:t>
      </w:r>
      <w:r w:rsidRPr="007B4B38">
        <w:rPr>
          <w:rFonts w:ascii="Times New Roman" w:eastAsia="Arial" w:hAnsi="Times New Roman"/>
          <w:sz w:val="24"/>
          <w:szCs w:val="24"/>
          <w:lang w:eastAsia="es-MX"/>
        </w:rPr>
        <w:t xml:space="preserve"> La municipalidad solicitará a los dueños o inquilinos, presentar el PMRG para el trámite de patentes.</w:t>
      </w:r>
    </w:p>
    <w:p w14:paraId="37825A8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31°. </w:t>
      </w:r>
      <w:r w:rsidRPr="007B4B38">
        <w:rPr>
          <w:rFonts w:ascii="Times New Roman" w:eastAsia="Arial" w:hAnsi="Times New Roman"/>
          <w:sz w:val="24"/>
          <w:szCs w:val="24"/>
          <w:lang w:eastAsia="es-MX"/>
        </w:rPr>
        <w:t>Las instituciones públicas, privadas y OBF´s para el trámite de permiso de funcionamiento deberán presentar al Ministerio de Salud el PMRG.</w:t>
      </w:r>
    </w:p>
    <w:p w14:paraId="2BF72CF7" w14:textId="09AEAC9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32</w:t>
      </w:r>
      <w:r w:rsidR="008C689A"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Las viviendas cuyo acceso sea por servidumbres de paso o calles privadas, deberán sacar sus residuos a un lugar público, los días establecidos por el servicio de recolección municipal.</w:t>
      </w:r>
    </w:p>
    <w:p w14:paraId="339F159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33°. </w:t>
      </w:r>
      <w:r w:rsidRPr="007B4B38">
        <w:rPr>
          <w:rFonts w:ascii="Times New Roman" w:eastAsia="Arial" w:hAnsi="Times New Roman"/>
          <w:sz w:val="24"/>
          <w:szCs w:val="24"/>
          <w:lang w:eastAsia="es-MX"/>
        </w:rPr>
        <w:t>Las personas físicas o jurídicas que posean animales y saquen estos hacer sus necesidades básicas, deberán ser responsables de recoger todo residuo que generen.</w:t>
      </w:r>
    </w:p>
    <w:p w14:paraId="0F425379"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IV</w:t>
      </w:r>
    </w:p>
    <w:p w14:paraId="7E8904F9"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De la separación y clasificación de los residuos por parte de los usuarios</w:t>
      </w:r>
    </w:p>
    <w:p w14:paraId="6EECDA8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34°.</w:t>
      </w:r>
      <w:r w:rsidRPr="007B4B38">
        <w:rPr>
          <w:rFonts w:ascii="Times New Roman" w:eastAsia="Arial" w:hAnsi="Times New Roman"/>
          <w:sz w:val="24"/>
          <w:szCs w:val="24"/>
          <w:lang w:eastAsia="es-MX"/>
        </w:rPr>
        <w:t xml:space="preserve"> La municipalidad utilizará la página web, correo electrónico y redes sociales para comunicar a la población sobre los programas de educación ambiental, campañas de recuperación y valorización de residuos.</w:t>
      </w:r>
    </w:p>
    <w:p w14:paraId="2CBAF689" w14:textId="2124E9EB" w:rsidR="007B4B38" w:rsidRPr="007B4B38" w:rsidRDefault="008C689A" w:rsidP="007B4B38">
      <w:pPr>
        <w:suppressAutoHyphens w:val="0"/>
        <w:spacing w:after="0" w:line="540" w:lineRule="exact"/>
        <w:jc w:val="both"/>
        <w:rPr>
          <w:rFonts w:ascii="Times New Roman" w:eastAsia="Arial" w:hAnsi="Times New Roman"/>
          <w:sz w:val="24"/>
          <w:szCs w:val="24"/>
          <w:lang w:eastAsia="es-MX"/>
        </w:rPr>
      </w:pPr>
      <w:r>
        <w:rPr>
          <w:rFonts w:ascii="Times New Roman" w:eastAsia="Arial" w:hAnsi="Times New Roman"/>
          <w:b/>
          <w:bCs/>
          <w:sz w:val="24"/>
          <w:szCs w:val="24"/>
          <w:lang w:eastAsia="es-MX"/>
        </w:rPr>
        <w:t xml:space="preserve">Artículo </w:t>
      </w:r>
      <w:r w:rsidR="007B4B38" w:rsidRPr="007B4B38">
        <w:rPr>
          <w:rFonts w:ascii="Times New Roman" w:eastAsia="Arial" w:hAnsi="Times New Roman"/>
          <w:b/>
          <w:bCs/>
          <w:sz w:val="24"/>
          <w:szCs w:val="24"/>
          <w:lang w:eastAsia="es-MX"/>
        </w:rPr>
        <w:t xml:space="preserve">35°. </w:t>
      </w:r>
      <w:r w:rsidR="007B4B38" w:rsidRPr="007B4B38">
        <w:rPr>
          <w:rFonts w:ascii="Times New Roman" w:eastAsia="Arial" w:hAnsi="Times New Roman"/>
          <w:sz w:val="24"/>
          <w:szCs w:val="24"/>
          <w:lang w:eastAsia="es-MX"/>
        </w:rPr>
        <w:t>Todas las actividades comerciales e institucionales públicas, privadas, gubernamentales y no gubernamentales, deberán presentar a la USAM y al Ministerio de Salud un programa para el manejo integral de residuos sólidos. El Ministerio de Salud y/o SENASA, le darán la viabilidad, el cual debe incluir la separación, recuperación y la estrategia de entrega de los residuos sólidos. El programa deberá contemplar además las estrategias para la recuperación, clasificación, transporte, tratamiento y disposición final de los residuos que se generen, resultantes o producto de todo acto propio de la logística del desarrollo de sus actividades.</w:t>
      </w:r>
    </w:p>
    <w:p w14:paraId="35BB3EA1" w14:textId="77777777" w:rsidR="00A004F5"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36</w:t>
      </w:r>
      <w:r w:rsidR="008C689A" w:rsidRPr="007B4B38">
        <w:rPr>
          <w:rFonts w:ascii="Times New Roman" w:eastAsia="Arial" w:hAnsi="Times New Roman"/>
          <w:b/>
          <w:bCs/>
          <w:sz w:val="24"/>
          <w:szCs w:val="24"/>
          <w:lang w:eastAsia="es-MX"/>
        </w:rPr>
        <w:t>°.</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Las empresas agrícolas, ganaderas, industriales y comerciales, deberán disponer del</w:t>
      </w:r>
    </w:p>
    <w:p w14:paraId="19C3447A" w14:textId="3DE0B35B"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programa para el manejo integral de residuos sólidos provenientes de sus operaciones, aprobado por el Ministerio de Salud y/o SENASA.</w:t>
      </w:r>
    </w:p>
    <w:p w14:paraId="316631E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37°. </w:t>
      </w:r>
      <w:r w:rsidRPr="007B4B38">
        <w:rPr>
          <w:rFonts w:ascii="Times New Roman" w:eastAsia="Arial" w:hAnsi="Times New Roman"/>
          <w:sz w:val="24"/>
          <w:szCs w:val="24"/>
          <w:lang w:eastAsia="es-MX"/>
        </w:rPr>
        <w:t>Los centros de ventas de insumos agrícolas y veterinarios serán responsables de la recolección y envío de sus envases y residuos a plantas de tratamiento y co-procesamiento.</w:t>
      </w:r>
    </w:p>
    <w:p w14:paraId="7062343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38°. </w:t>
      </w:r>
      <w:r w:rsidRPr="007B4B38">
        <w:rPr>
          <w:rFonts w:ascii="Times New Roman" w:eastAsia="Arial" w:hAnsi="Times New Roman"/>
          <w:sz w:val="24"/>
          <w:szCs w:val="24"/>
          <w:lang w:eastAsia="es-MX"/>
        </w:rPr>
        <w:t>El Ministerio de Salud será el responsable de dar el seguimiento a los PMRG en los sectores de comercio, institucional, iglesias, OBF´s y organizaciones. SENASA a establecimientos y actividades comerciales de tipos agropecuarios/ganaderos.</w:t>
      </w:r>
    </w:p>
    <w:p w14:paraId="4713517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39°. </w:t>
      </w:r>
      <w:r w:rsidRPr="007B4B38">
        <w:rPr>
          <w:rFonts w:ascii="Times New Roman" w:eastAsia="Arial" w:hAnsi="Times New Roman"/>
          <w:sz w:val="24"/>
          <w:szCs w:val="24"/>
          <w:lang w:eastAsia="es-MX"/>
        </w:rPr>
        <w:t>Los residuos sólidos sólo podrán ser entregados a los Gestores de autorizados por la Dirección de Protección Radiológica y Salud Ambiental del Ministerio de Salud, durante las rutas específicas de recolección.</w:t>
      </w:r>
    </w:p>
    <w:p w14:paraId="157CD40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40°. </w:t>
      </w:r>
      <w:r w:rsidRPr="007B4B38">
        <w:rPr>
          <w:rFonts w:ascii="Times New Roman" w:eastAsia="Arial" w:hAnsi="Times New Roman"/>
          <w:sz w:val="24"/>
          <w:szCs w:val="24"/>
          <w:lang w:eastAsia="es-MX"/>
        </w:rPr>
        <w:t>La Municipalidad de Siquirres a través de la USAM y con el apoyo de la Comisión Interinstitucional, establecerán y realizarán un programa permanente de sensibilización y capacitación en el manejo integral de residuos.</w:t>
      </w:r>
    </w:p>
    <w:p w14:paraId="2EFB6F8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41°. </w:t>
      </w:r>
      <w:r w:rsidRPr="007B4B38">
        <w:rPr>
          <w:rFonts w:ascii="Times New Roman" w:eastAsia="Arial" w:hAnsi="Times New Roman"/>
          <w:sz w:val="24"/>
          <w:szCs w:val="24"/>
          <w:lang w:eastAsia="es-MX"/>
        </w:rPr>
        <w:t>Los animales muertos deberán ser dispuestos por los propietarios o responsables de estos de conformidad con lo establecido en la Ley Nº 8839 Ley para la Gestión Integral de Residuos; la municipalidad no le corresponde el manejo de este tipo de desecho; salvo lo indicado en el Artículo 12</w:t>
      </w:r>
      <w:r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inciso b) de este reglamento.</w:t>
      </w:r>
    </w:p>
    <w:p w14:paraId="48FF5EA9"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V</w:t>
      </w:r>
    </w:p>
    <w:p w14:paraId="07DF4779"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De la recolección y manejo de los residuos no tradicionales y especiales</w:t>
      </w:r>
    </w:p>
    <w:p w14:paraId="1BC5AAC7"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(construcción, bio-infecciosos, peligrosos y otros).</w:t>
      </w:r>
    </w:p>
    <w:p w14:paraId="5B378BF0"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42°</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Sobre la gestión integral de residuos no tradicionales:</w:t>
      </w:r>
    </w:p>
    <w:p w14:paraId="7D0051B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La gestión integral de residuos no tradicionales será responsabilidad del generador, quien deberá garantizar su recolección, transporte, tratamiento y disposición final, en forma directa, o mediante un gestor autorizado de residuos.</w:t>
      </w:r>
    </w:p>
    <w:p w14:paraId="104D0B3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Se realizarán campañas programadas durante el año por parte de la municipalidad en coordinación con las organizaciones de base, instituciones y comunidades; donde los generadores de residuos no tradicionales podrán hacer la entrega de estos. Estos serán los siguientes: muebles, llantas, electrodomésticos, láminas de zinc/plásticas, desechos de las limpiezas de ríos, caminos, calles, comunidades y costas y otros.</w:t>
      </w:r>
    </w:p>
    <w:p w14:paraId="1C7E1C38" w14:textId="77777777" w:rsidR="009676F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43°. Sobre la gestión integral de los residuos de chapia y poda en patios:</w:t>
      </w:r>
      <w:r w:rsidRPr="007B4B38">
        <w:rPr>
          <w:rFonts w:ascii="Times New Roman" w:eastAsia="Arial" w:hAnsi="Times New Roman"/>
          <w:sz w:val="24"/>
          <w:szCs w:val="24"/>
          <w:lang w:eastAsia="es-MX"/>
        </w:rPr>
        <w:t xml:space="preserve"> La</w:t>
      </w:r>
    </w:p>
    <w:p w14:paraId="1B575846" w14:textId="209FAB15"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responsabilidad por el manejo de estos residuos corresponde al dueño de la propiedad, el cual debe garantizar su recolección, transporte, tratamiento y disposición final, en forma directa, o mediante un gestor de residuos a un sitio autorizado. En caso que la municipalidad instale un sistema de recolección y tratamiento de este tipo de residuos, se les comunicará a los dueños de propiedades para que el servicio municipal realicé la recolección.</w:t>
      </w:r>
    </w:p>
    <w:p w14:paraId="01A9828A"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44°</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Sobre la gestión integral de residuos de construcción o demolición.</w:t>
      </w:r>
    </w:p>
    <w:p w14:paraId="5F01A3D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La responsabilidad por la gestión de los residuos provenientes de la construcción o demolición corresponde a los propietarios, desarrolladores y constructores de proyectos de obra, y los encargados o representantes durante el proceso de</w:t>
      </w:r>
    </w:p>
    <w:p w14:paraId="5CF7BE9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construcción o demolición, el cual deberá garantizar su disposición final en un sitio autorizado o mediante un gestor autorizado.</w:t>
      </w:r>
    </w:p>
    <w:p w14:paraId="27588B8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Por tanto, deben de:</w:t>
      </w:r>
    </w:p>
    <w:p w14:paraId="0AED11C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Presentar ante la Municipalidad un Plan de Gestión para los Residuos Ordinarios y de Manejo Especial que se generen en el sitio, que incluya la ruta de transporte desde su origen hacia el destino final.</w:t>
      </w:r>
    </w:p>
    <w:p w14:paraId="43D0F74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Mantener limpias y libres de material o residuos las aceras, calles, áreas de uso común y lotes baldíos que se encuentren dentro del perímetro del sitio.</w:t>
      </w:r>
    </w:p>
    <w:p w14:paraId="42AB712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Separar los residuos generados dentro del sitio.</w:t>
      </w:r>
    </w:p>
    <w:p w14:paraId="461FCF0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Contar con un centro de recuperación de residuos dentro del sitio que facilite la gestión integral de los residuos.</w:t>
      </w:r>
    </w:p>
    <w:p w14:paraId="4D557FA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Contratar los servicios de recolección de residuos de manejo especial generados por el proceso constructivo, exclusivamente con gestores autorizados por el Ministerio de Salud.</w:t>
      </w:r>
    </w:p>
    <w:p w14:paraId="640E1FA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f) </w:t>
      </w:r>
      <w:r w:rsidRPr="007B4B38">
        <w:rPr>
          <w:rFonts w:ascii="Times New Roman" w:eastAsia="Arial" w:hAnsi="Times New Roman"/>
          <w:sz w:val="24"/>
          <w:szCs w:val="24"/>
          <w:lang w:eastAsia="es-MX"/>
        </w:rPr>
        <w:t>Cumplir con todas las leyes, reglamentos y decretos vigentes relacionados con el manejo de los residuos.</w:t>
      </w:r>
    </w:p>
    <w:p w14:paraId="30C36A70"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45°. Sobre la gestión integral de residuos bio-infecciosos.</w:t>
      </w:r>
    </w:p>
    <w:p w14:paraId="614C5CBE" w14:textId="77777777" w:rsidR="009676F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La gestión sobre residuos de tipo bio-Infecciosos e infectocontagiosos será responsabilidad del generador, quien deberá garantizar su recolección, transporte, tratamiento y disposición final, en forma directa, o mediante un gestor autorizado de residuos, en concordancia con el "Reglamento sobre la gestión de los desechos infectocontagiosos que se generan en establecimientos que prestan atención a la salud y afines", Decreto N°30965-S Reglamento sobre la gestión de los desechos</w:t>
      </w:r>
    </w:p>
    <w:p w14:paraId="53D72487" w14:textId="6C132128"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infectocontagiosos que se generan en establecimientos que presten atención a la salud y afines.</w:t>
      </w:r>
    </w:p>
    <w:p w14:paraId="6370E5D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 Actividades domiciliares:</w:t>
      </w:r>
      <w:r w:rsidRPr="007B4B38">
        <w:rPr>
          <w:rFonts w:ascii="Times New Roman" w:eastAsia="Arial" w:hAnsi="Times New Roman"/>
          <w:sz w:val="24"/>
          <w:szCs w:val="24"/>
          <w:lang w:eastAsia="es-MX"/>
        </w:rPr>
        <w:t xml:space="preserve"> será responsabilidad de cada generador entregarlos a su centro de salud al que se encuentra adscrito.</w:t>
      </w:r>
    </w:p>
    <w:p w14:paraId="7D2F6A4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b) Actividades no domiciliares</w:t>
      </w:r>
      <w:r w:rsidRPr="007B4B38">
        <w:rPr>
          <w:rFonts w:ascii="Times New Roman" w:eastAsia="Arial" w:hAnsi="Times New Roman"/>
          <w:sz w:val="24"/>
          <w:szCs w:val="24"/>
          <w:lang w:eastAsia="es-MX"/>
        </w:rPr>
        <w:t>: los residuos generados en este tipo de actividades será responsabilidad de cada generador, garantizando el proceso adecuado para la disposición final de los mismos.</w:t>
      </w:r>
    </w:p>
    <w:p w14:paraId="036453E1"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46°.</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Sobre la gestión integral de residuos peligrosos.</w:t>
      </w:r>
    </w:p>
    <w:p w14:paraId="3AF299A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La responsabilidad por el manejo de los residuos peligrosos recae sobre el generador, así como el importador o productor, para brindarle una adecuada y sanitaria disposición final a los mismos.</w:t>
      </w:r>
    </w:p>
    <w:p w14:paraId="07FCACD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Sobre los envases de agroquímicos cúmplase: Con relación al Artículo 23° DE Reglamento de salud ocupacional en el manejo y uso de agroquímicos, sobre las medidas de Salud Ocupacional en el Manejo de Envases o Empaques Vacíos; (Decreto Ejecutivo N° 41931 – MTSS Publicado en La Gaceta Nº 202, Alcance 233, 24 de octubre de 2019).</w:t>
      </w:r>
    </w:p>
    <w:p w14:paraId="037FE83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Las personas físicas o jurídicas que generen residuos peligrosos tienen la responsabilidad por los daños que ocasionen a la vida, la salud o los derechos de terceros, durante todo el ciclo de vida de dichos residuos.</w:t>
      </w:r>
    </w:p>
    <w:p w14:paraId="5CFD12B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La municipalidad no está en la obligación de prestar el servicio de recolección de residuos peligrosos provenientes de industria, servicios de salud, comerciales, ni otra actividad alguna, sin excepción.</w:t>
      </w:r>
    </w:p>
    <w:p w14:paraId="6B3B95A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47°.</w:t>
      </w:r>
      <w:r w:rsidRPr="007B4B38">
        <w:rPr>
          <w:rFonts w:ascii="Times New Roman" w:eastAsia="Arial" w:hAnsi="Times New Roman"/>
          <w:sz w:val="24"/>
          <w:szCs w:val="24"/>
          <w:lang w:eastAsia="es-MX"/>
        </w:rPr>
        <w:t xml:space="preserve"> Los residuos provenientes de los tanques sépticos, lagunas de oxidación y plantas de tratamiento, sólo podrán ser recolectados y trasportados por gestores autorizados por el Ministerio de Salud, y dichos residuos deberán ser dispuestos de manera adecuada en los sitios autorizados para tal fin.</w:t>
      </w:r>
    </w:p>
    <w:p w14:paraId="7C87E43F"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VI</w:t>
      </w:r>
    </w:p>
    <w:p w14:paraId="044C48C4"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Del sitio de disposición final (Relleno Sanitario).</w:t>
      </w:r>
    </w:p>
    <w:p w14:paraId="1F5C0B9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48°. </w:t>
      </w:r>
      <w:r w:rsidRPr="007B4B38">
        <w:rPr>
          <w:rFonts w:ascii="Times New Roman" w:eastAsia="Arial" w:hAnsi="Times New Roman"/>
          <w:sz w:val="24"/>
          <w:szCs w:val="24"/>
          <w:lang w:eastAsia="es-MX"/>
        </w:rPr>
        <w:t>La disposición final de los desechos sólidos se hará en un sitio que cumpla con todos los permisos y características que establece el Decreto Ejecutivo N° 44421-S Reglamento de parques ambientales para la separación, tratamiento, aprovechamiento y disposición final de residuos sólidos.</w:t>
      </w:r>
    </w:p>
    <w:p w14:paraId="17EFEF6F" w14:textId="77777777" w:rsidR="00EE1C0E"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49°. </w:t>
      </w:r>
      <w:r w:rsidRPr="007B4B38">
        <w:rPr>
          <w:rFonts w:ascii="Times New Roman" w:eastAsia="Arial" w:hAnsi="Times New Roman"/>
          <w:sz w:val="24"/>
          <w:szCs w:val="24"/>
          <w:lang w:eastAsia="es-MX"/>
        </w:rPr>
        <w:t>Para el funcionamiento de todo proyecto de relleno sanitario, privados o públicos</w:t>
      </w:r>
    </w:p>
    <w:p w14:paraId="6D93F04B" w14:textId="4525A55C"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independiente de su tipo o tamaño, el Ministerio de Salud deberá emitir un permiso de funcionamiento, según el Decreto Ejecutivo N° 43432-S Reglamento general para permisos sanitarios de funcionamiento, permisos de habilitación y autorización para eventos temporales de concentración masiva de personas, otorgados por el Ministerio de Salud</w:t>
      </w:r>
    </w:p>
    <w:p w14:paraId="5DECDF8A"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VII</w:t>
      </w:r>
    </w:p>
    <w:p w14:paraId="63489922"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Tasas del servicio para gestión integral de residuos sólidos</w:t>
      </w:r>
    </w:p>
    <w:p w14:paraId="4F26ACB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50°. </w:t>
      </w:r>
      <w:r w:rsidRPr="007B4B38">
        <w:rPr>
          <w:rFonts w:ascii="Times New Roman" w:eastAsia="Arial" w:hAnsi="Times New Roman"/>
          <w:sz w:val="24"/>
          <w:szCs w:val="24"/>
          <w:lang w:eastAsia="es-MX"/>
        </w:rPr>
        <w:t>La municipalidad fijará las tasas por el servicio municipal para la gestión integral de residuos sólidos, que incluya e integre todos los costos asociados al servicio municipal de gestión; esta se actualizará anualmente y estará sujeta a cambios según la generación de los residuos sólidos ordinarios por parte de cada tipo de generador. Las categorías de la tasa del servicio de recolección, acarreo, tratamiento disposición de los residuos se establecen de la siguiente forma:</w:t>
      </w:r>
    </w:p>
    <w:p w14:paraId="19BCB0F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Residencial 1, 2 y 3.</w:t>
      </w:r>
    </w:p>
    <w:p w14:paraId="76DCB37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Comercial 1, 2, 3, 4 y 5</w:t>
      </w:r>
    </w:p>
    <w:p w14:paraId="0BDDB2A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Institucional 1, 2 y 3</w:t>
      </w:r>
    </w:p>
    <w:p w14:paraId="531A683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Preferencial.</w:t>
      </w:r>
    </w:p>
    <w:p w14:paraId="0725DA8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Estas categorías pueden variar según la generación de residuos. Se debe consultar el Reglamento de Metodología de Fijación y Operación de Tasas Municipales del servicio de recolección, acarreo, tratamiento disposición de los residuos.</w:t>
      </w:r>
    </w:p>
    <w:p w14:paraId="01CF8D5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51°. </w:t>
      </w:r>
      <w:r w:rsidRPr="007B4B38">
        <w:rPr>
          <w:rFonts w:ascii="Times New Roman" w:eastAsia="Arial" w:hAnsi="Times New Roman"/>
          <w:sz w:val="24"/>
          <w:szCs w:val="24"/>
          <w:lang w:eastAsia="es-MX"/>
        </w:rPr>
        <w:t>La municipalidad, creará e implementará un sistema de tarifas diferenciadas para aquellos usuarios del servicio de recolección que reduzcan el volumen o peso de residuos sólidos que generen, en cumplimiento al Artículo 83</w:t>
      </w:r>
      <w:r w:rsidRPr="007B4B38">
        <w:rPr>
          <w:rFonts w:ascii="Times New Roman" w:eastAsia="Arial" w:hAnsi="Times New Roman"/>
          <w:b/>
          <w:bCs/>
          <w:sz w:val="24"/>
          <w:szCs w:val="24"/>
          <w:lang w:eastAsia="es-MX"/>
        </w:rPr>
        <w:t xml:space="preserve">° </w:t>
      </w:r>
      <w:r w:rsidRPr="007B4B38">
        <w:rPr>
          <w:rFonts w:ascii="Times New Roman" w:eastAsia="Arial" w:hAnsi="Times New Roman"/>
          <w:sz w:val="24"/>
          <w:szCs w:val="24"/>
          <w:lang w:eastAsia="es-MX"/>
        </w:rPr>
        <w:t>del Código Municipal. Para esos efectos la USAM, establecerá los parámetros para determinar la categorización de los usuarios del servicio.</w:t>
      </w:r>
    </w:p>
    <w:p w14:paraId="2793589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52°. </w:t>
      </w:r>
      <w:r w:rsidRPr="007B4B38">
        <w:rPr>
          <w:rFonts w:ascii="Times New Roman" w:eastAsia="Arial" w:hAnsi="Times New Roman"/>
          <w:sz w:val="24"/>
          <w:szCs w:val="24"/>
          <w:lang w:eastAsia="es-MX"/>
        </w:rPr>
        <w:t>La Municipalidad con base en el estudio específico, podrá cambiar de categoría a cualquier usuario del servicio de recolección de residuos. Se detalla el procedimiento para solicitar reclasificación de la tasa:</w:t>
      </w:r>
    </w:p>
    <w:p w14:paraId="2A118BB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El usuario del servicio podrá solicitar reclasificación en las diferentes categorías, excepto en la categoría 1.</w:t>
      </w:r>
    </w:p>
    <w:p w14:paraId="7E28D8D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El usuario deberá solicitar en plataforma de servicios de la municipalidad, la reclasificación de categoría.</w:t>
      </w:r>
    </w:p>
    <w:p w14:paraId="0013C49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 xml:space="preserve">c) </w:t>
      </w:r>
      <w:r w:rsidRPr="007B4B38">
        <w:rPr>
          <w:rFonts w:ascii="Times New Roman" w:eastAsia="Arial" w:hAnsi="Times New Roman"/>
          <w:sz w:val="24"/>
          <w:szCs w:val="24"/>
          <w:lang w:eastAsia="es-MX"/>
        </w:rPr>
        <w:t>La USAM se comunicará con el usuario del servicio para fijar las fechas que se recogerá los residuos generados, estos deben entregarse debidamente clasificados. Este diagnóstico de campo se realizará durante dos semanas continuas, salvo los casos que, por otras situaciones deban ser semanas alternadas.</w:t>
      </w:r>
    </w:p>
    <w:p w14:paraId="116A957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La municipalidad tendrá un plazo de tres meses para resolver la solicitud de reclasificación y le notificará la resolución a través de la plataforma de servicio, por el medio que el usuario indicó.</w:t>
      </w:r>
    </w:p>
    <w:p w14:paraId="17C02D8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53°. </w:t>
      </w:r>
      <w:r w:rsidRPr="007B4B38">
        <w:rPr>
          <w:rFonts w:ascii="Times New Roman" w:eastAsia="Arial" w:hAnsi="Times New Roman"/>
          <w:sz w:val="24"/>
          <w:szCs w:val="24"/>
          <w:lang w:eastAsia="es-MX"/>
        </w:rPr>
        <w:t>La Municipalidad actualizará el Reglamento Municipal de Tasas del servicio de recolección, acarreo, tratamiento y disposición de los residuos, con base en un estudio específico donde clasificará las unidades habitacionales, instituciones públicas o privadas y comerciales, y preferenciales en categorías según la proporción estimada de residuos que se generen por semana. Esta actualización se realizará de acuerdo a las necesidades detectadas en la aplicación de las recalificaciones a nivel cantonal, considerando todas las categorías.</w:t>
      </w:r>
    </w:p>
    <w:p w14:paraId="7CE4DF21"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VIII</w:t>
      </w:r>
    </w:p>
    <w:p w14:paraId="7350DE1C"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Prohibiciones respectivas en la gestión integral de residuos</w:t>
      </w:r>
    </w:p>
    <w:p w14:paraId="5D44B6F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54°. </w:t>
      </w:r>
      <w:r w:rsidRPr="007B4B38">
        <w:rPr>
          <w:rFonts w:ascii="Times New Roman" w:eastAsia="Arial" w:hAnsi="Times New Roman"/>
          <w:sz w:val="24"/>
          <w:szCs w:val="24"/>
          <w:lang w:eastAsia="es-MX"/>
        </w:rPr>
        <w:t>Queda prohibido arrojar residuos en vías o áreas públicas, ríos, quebradas o cualquier cuerpo de agua, lotes baldíos, que afecte suelo, agua o aire.</w:t>
      </w:r>
    </w:p>
    <w:p w14:paraId="26C2DD8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55°.</w:t>
      </w:r>
      <w:r w:rsidRPr="007B4B38">
        <w:rPr>
          <w:rFonts w:ascii="Times New Roman" w:eastAsia="Arial" w:hAnsi="Times New Roman"/>
          <w:sz w:val="24"/>
          <w:szCs w:val="24"/>
          <w:lang w:eastAsia="es-MX"/>
        </w:rPr>
        <w:t xml:space="preserve"> Queda prohibido acumular y/o disponer inadecuadamente residuos en sitios no autorizados por el MINISTERIO DE SALUD y/o SENASA.</w:t>
      </w:r>
    </w:p>
    <w:p w14:paraId="13471FB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56°.</w:t>
      </w:r>
      <w:r w:rsidRPr="007B4B38">
        <w:rPr>
          <w:rFonts w:ascii="Times New Roman" w:eastAsia="Arial" w:hAnsi="Times New Roman"/>
          <w:sz w:val="24"/>
          <w:szCs w:val="24"/>
          <w:lang w:eastAsia="es-MX"/>
        </w:rPr>
        <w:t xml:space="preserve"> Queda prohibido, el transporte, tratamiento y/o disposición final de los residuos en medios que no cuenten con debida autorización del MINISTERIO DE SALUD y/o SENASA.</w:t>
      </w:r>
    </w:p>
    <w:p w14:paraId="5EE0CA6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57°.</w:t>
      </w:r>
      <w:r w:rsidRPr="007B4B38">
        <w:rPr>
          <w:rFonts w:ascii="Times New Roman" w:eastAsia="Arial" w:hAnsi="Times New Roman"/>
          <w:sz w:val="24"/>
          <w:szCs w:val="24"/>
          <w:lang w:eastAsia="es-MX"/>
        </w:rPr>
        <w:t xml:space="preserve"> Queda prohibido, sacar de sus propiedades los residuos para su recolección en los días y horarios no establecidos por la municipalidad.</w:t>
      </w:r>
    </w:p>
    <w:p w14:paraId="7FAF18F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58°.</w:t>
      </w:r>
      <w:r w:rsidRPr="007B4B38">
        <w:rPr>
          <w:rFonts w:ascii="Times New Roman" w:eastAsia="Arial" w:hAnsi="Times New Roman"/>
          <w:sz w:val="24"/>
          <w:szCs w:val="24"/>
          <w:lang w:eastAsia="es-MX"/>
        </w:rPr>
        <w:t xml:space="preserve"> Se prohíbe la colocación de cualquier tipo de recipiente, canastas o contenedor de residuos en la vía pública, de manera permanente.</w:t>
      </w:r>
    </w:p>
    <w:p w14:paraId="5A2161F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59°.</w:t>
      </w:r>
      <w:r w:rsidRPr="007B4B38">
        <w:rPr>
          <w:rFonts w:ascii="Times New Roman" w:eastAsia="Arial" w:hAnsi="Times New Roman"/>
          <w:sz w:val="24"/>
          <w:szCs w:val="24"/>
          <w:lang w:eastAsia="es-MX"/>
        </w:rPr>
        <w:t xml:space="preserve"> Queda prohibido, depositar animales muertos o vivos, sustancias líquidas, excretas, vómitos, o cualquier residuo que se considere como no tradicional y/o de manejo especial, en las bolsas, sacos y/o recipientes destinados al servicio de recolección selectiva de residuos valorizables y no valorizables de la municipalidad, o ente encargado del servicio.</w:t>
      </w:r>
    </w:p>
    <w:p w14:paraId="3FCE33A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58°.</w:t>
      </w:r>
      <w:r w:rsidRPr="007B4B38">
        <w:rPr>
          <w:rFonts w:ascii="Times New Roman" w:eastAsia="Arial" w:hAnsi="Times New Roman"/>
          <w:sz w:val="24"/>
          <w:szCs w:val="24"/>
          <w:lang w:eastAsia="es-MX"/>
        </w:rPr>
        <w:t xml:space="preserve"> Queda prohibido, a toda persona física o jurídica, remover o extraer el contenido total o parcial de los recipientes para residuos, una vez que han sido colocados para su recolección.</w:t>
      </w:r>
    </w:p>
    <w:p w14:paraId="7185CA6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Artículo 59°.</w:t>
      </w:r>
      <w:r w:rsidRPr="007B4B38">
        <w:rPr>
          <w:rFonts w:ascii="Times New Roman" w:eastAsia="Arial" w:hAnsi="Times New Roman"/>
          <w:sz w:val="24"/>
          <w:szCs w:val="24"/>
          <w:lang w:eastAsia="es-MX"/>
        </w:rPr>
        <w:t xml:space="preserve"> Queda prohibida la quema de residuos de todo tipo, salvo lo determinado por el MINISTERIO DE SALUD, Ministerio de Agricultura o por SENASA.</w:t>
      </w:r>
    </w:p>
    <w:p w14:paraId="4E22EFD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60°. </w:t>
      </w:r>
      <w:r w:rsidRPr="007B4B38">
        <w:rPr>
          <w:rFonts w:ascii="Times New Roman" w:eastAsia="Arial" w:hAnsi="Times New Roman"/>
          <w:sz w:val="24"/>
          <w:szCs w:val="24"/>
          <w:lang w:eastAsia="es-MX"/>
        </w:rPr>
        <w:t>Queda prohibido a toda persona física o jurídica, utilizar para transporte de animales como: ganado vacuno, aves, cerdos, caballos, caprinos, ovinos, entre otros; dejen esparcido en la vía y/o área pública el excremento, vómito o residuos que los animales generen.</w:t>
      </w:r>
    </w:p>
    <w:p w14:paraId="2D58404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61°.</w:t>
      </w:r>
      <w:r w:rsidRPr="007B4B38">
        <w:rPr>
          <w:rFonts w:ascii="Times New Roman" w:eastAsia="Arial" w:hAnsi="Times New Roman"/>
          <w:sz w:val="24"/>
          <w:szCs w:val="24"/>
          <w:lang w:eastAsia="es-MX"/>
        </w:rPr>
        <w:t xml:space="preserve"> Queda prohibido a toda entidad recolectora municipal o privada; mezclar los residuos que han sido separados por los generadores o usuarios del servicio. En caso de los gestores autorizados por el Ministerio de Salud, se suspenderá el contrato, siguiendo el debido proceso.</w:t>
      </w:r>
    </w:p>
    <w:p w14:paraId="77B6319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62°.</w:t>
      </w:r>
      <w:r w:rsidRPr="007B4B38">
        <w:rPr>
          <w:rFonts w:ascii="Times New Roman" w:eastAsia="Arial" w:hAnsi="Times New Roman"/>
          <w:sz w:val="24"/>
          <w:szCs w:val="24"/>
          <w:lang w:eastAsia="es-MX"/>
        </w:rPr>
        <w:t xml:space="preserve"> Queda prohibido a los colaboradores de recolección de residuos públicos y privados realizar las siguientes acciones:</w:t>
      </w:r>
    </w:p>
    <w:p w14:paraId="59551D26"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 xml:space="preserve">Ingresar y circular en predios de propiedad privada o pública con el fin de recoger residuos de cualquier tipo. Los residuos que estén dentro de la propiedad no serán recolectados, aunque no haya cerramientos, como portones o cercas, que impidan el acceso. </w:t>
      </w:r>
      <w:r w:rsidRPr="007B4B38">
        <w:rPr>
          <w:rFonts w:ascii="Times New Roman" w:eastAsia="Arial" w:hAnsi="Times New Roman"/>
          <w:i/>
          <w:iCs/>
          <w:sz w:val="24"/>
          <w:szCs w:val="24"/>
          <w:lang w:eastAsia="es-MX"/>
        </w:rPr>
        <w:t>Solo en casos especiales y con condiciones establecidas, bajo acuerdo entre las partes se procederá a recolectar en una propiedad privada</w:t>
      </w:r>
      <w:r w:rsidRPr="007B4B38">
        <w:rPr>
          <w:rFonts w:ascii="Times New Roman" w:eastAsia="Arial" w:hAnsi="Times New Roman"/>
          <w:sz w:val="24"/>
          <w:szCs w:val="24"/>
          <w:lang w:eastAsia="es-MX"/>
        </w:rPr>
        <w:t>.</w:t>
      </w:r>
    </w:p>
    <w:p w14:paraId="314C17D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Recolectar residuos peligrosos, de manejo especial, infectocontagiosos o medicamentos.</w:t>
      </w:r>
    </w:p>
    <w:p w14:paraId="4F3C6A0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Mezclar los residuos valorizables con otros residuos de manera que se produzca contaminación.</w:t>
      </w:r>
    </w:p>
    <w:p w14:paraId="5BBD5CB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Dejar residuos esparcidos en vía pública.</w:t>
      </w:r>
    </w:p>
    <w:p w14:paraId="0A9B038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Comprar, vender o almacenar material valorizable robado o sustraído ilícitamente.</w:t>
      </w:r>
    </w:p>
    <w:p w14:paraId="77E3B94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f) </w:t>
      </w:r>
      <w:r w:rsidRPr="007B4B38">
        <w:rPr>
          <w:rFonts w:ascii="Times New Roman" w:eastAsia="Arial" w:hAnsi="Times New Roman"/>
          <w:sz w:val="24"/>
          <w:szCs w:val="24"/>
          <w:lang w:eastAsia="es-MX"/>
        </w:rPr>
        <w:t>Realizar cualquier acción, práctica u operación con los residuos que deteriore el ambiente y afecte la calidad de los recursos naturales presentes en el Cantón.</w:t>
      </w:r>
    </w:p>
    <w:p w14:paraId="76477AB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 </w:t>
      </w:r>
      <w:r w:rsidRPr="007B4B38">
        <w:rPr>
          <w:rFonts w:ascii="Times New Roman" w:eastAsia="Arial" w:hAnsi="Times New Roman"/>
          <w:sz w:val="24"/>
          <w:szCs w:val="24"/>
          <w:lang w:eastAsia="es-MX"/>
        </w:rPr>
        <w:t>El lavado y limpieza de vehículos o cualquier recipiente que haya contenido o transportado residuos, en vías y áreas públicas.</w:t>
      </w:r>
    </w:p>
    <w:p w14:paraId="2F3C631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h) </w:t>
      </w:r>
      <w:r w:rsidRPr="007B4B38">
        <w:rPr>
          <w:rFonts w:ascii="Times New Roman" w:eastAsia="Arial" w:hAnsi="Times New Roman"/>
          <w:sz w:val="24"/>
          <w:szCs w:val="24"/>
          <w:lang w:eastAsia="es-MX"/>
        </w:rPr>
        <w:t>Que las personas recolectoras de residuos sean estas funcionarios municipales o empresa contratada, reciban cualquier ingreso económico o en especie por la recolección o venta de los residuos ordinarios, valorizables o voluminosos.</w:t>
      </w:r>
    </w:p>
    <w:p w14:paraId="4E8FDB43"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IX</w:t>
      </w:r>
    </w:p>
    <w:p w14:paraId="7FDB73C6"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Incentivos</w:t>
      </w:r>
    </w:p>
    <w:p w14:paraId="6A69C3A0" w14:textId="77777777" w:rsidR="003A47C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63°.</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Fundamento legal.</w:t>
      </w:r>
      <w:r w:rsidRPr="007B4B38">
        <w:rPr>
          <w:rFonts w:ascii="Times New Roman" w:eastAsia="Arial" w:hAnsi="Times New Roman"/>
          <w:sz w:val="24"/>
          <w:szCs w:val="24"/>
          <w:lang w:eastAsia="es-MX"/>
        </w:rPr>
        <w:t xml:space="preserve"> Según lo establecido en los artículos 2, 8, 20 y 21 de la Ley para la Gestión Integral de Residuos Nº 8839, los Artículos 20 y 38 del Reglamento General a la</w:t>
      </w:r>
    </w:p>
    <w:p w14:paraId="04B04145" w14:textId="6810712E"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Ley para la Gestión Integral de Residuos Nº 37567-S-</w:t>
      </w:r>
    </w:p>
    <w:p w14:paraId="78C4ACD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MINAET-H y el Artículo 83° del Código Municipal Nº7794, la Municipalidad podrá promover el establecimiento de incentivos no fiscales, premios o reconocimientos para centros educativos, barrios, comercios, empresas, gestores u organizaciones sociales y ambientales, con el objetivo de estimular la reutilización, separación, recuperación, reducción, aseo y ornato en sus cantones.</w:t>
      </w:r>
    </w:p>
    <w:p w14:paraId="252A1653"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64°. Tipos de incentivos.</w:t>
      </w:r>
    </w:p>
    <w:p w14:paraId="5AA7379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 Incentivo no fiscal:</w:t>
      </w:r>
      <w:r w:rsidRPr="007B4B38">
        <w:rPr>
          <w:rFonts w:ascii="Times New Roman" w:eastAsia="Arial" w:hAnsi="Times New Roman"/>
          <w:sz w:val="24"/>
          <w:szCs w:val="24"/>
          <w:lang w:eastAsia="es-MX"/>
        </w:rPr>
        <w:t xml:space="preserve"> consiste en un reconocimiento otorgado por la municipalidad, diferenciado para cada tipo de generador, que garantiza que está implementando buenas prácticas ambientales que contribuyen a la reducción de los residuos. Para este incentivo la municipalidad desarrollará un sello municipal ambiental, el cual se les entregará o premiará anualmente a las viviendas, sector empresarial, institucional y organizacional. Una vez diseñado el sello ambiental municipal, se establecerá cuáles serán los requisitos y parámetros por evaluar para lograr obtenerlo. Será responsabilidad de la USAM la evaluación del cumplimiento de los parámetros. La entrega será públicamente como mecanismo de motivación a la población.</w:t>
      </w:r>
    </w:p>
    <w:p w14:paraId="5998033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i/>
          <w:iCs/>
          <w:sz w:val="24"/>
          <w:szCs w:val="24"/>
          <w:lang w:eastAsia="es-MX"/>
        </w:rPr>
        <w:t xml:space="preserve">b. </w:t>
      </w:r>
      <w:r w:rsidRPr="007B4B38">
        <w:rPr>
          <w:rFonts w:ascii="Times New Roman" w:eastAsia="Arial" w:hAnsi="Times New Roman"/>
          <w:b/>
          <w:bCs/>
          <w:sz w:val="24"/>
          <w:szCs w:val="24"/>
          <w:lang w:eastAsia="es-MX"/>
        </w:rPr>
        <w:t xml:space="preserve">Reclasificación de usuarios de recolección y disposición de residuos: </w:t>
      </w:r>
      <w:r w:rsidRPr="007B4B38">
        <w:rPr>
          <w:rFonts w:ascii="Times New Roman" w:eastAsia="Arial" w:hAnsi="Times New Roman"/>
          <w:sz w:val="24"/>
          <w:szCs w:val="24"/>
          <w:lang w:eastAsia="es-MX"/>
        </w:rPr>
        <w:t>La municipalidad podrá realizar un estudio específico para cualquier usuario del servicio, donde se considere que la cantidad de residuos sólidos generados por mes sea diferente a la establecida en el rango de generación donde se clasificó originalmente, lo cual dará fundamento para el cambio de la categoría asignada. El generador institucional o comercial que busque una reclasificación deberá demostrar evidencia formal de su generación, haciendo uso del Programa de Residuos por parte de los generadores (requerido para obtener el permiso de funcionamiento del Ministerio de Salud) con su respectivo histórico de generación de residuos y programas de separación desde la fuente.</w:t>
      </w:r>
    </w:p>
    <w:p w14:paraId="14050942" w14:textId="77777777" w:rsidR="007B4B38" w:rsidRPr="007B4B38" w:rsidRDefault="007B4B38" w:rsidP="007B4B38">
      <w:pPr>
        <w:suppressAutoHyphens w:val="0"/>
        <w:spacing w:after="0" w:line="540" w:lineRule="exact"/>
        <w:jc w:val="both"/>
        <w:rPr>
          <w:rFonts w:ascii="Times New Roman" w:eastAsia="Arial" w:hAnsi="Times New Roman"/>
          <w:i/>
          <w:iCs/>
          <w:sz w:val="24"/>
          <w:szCs w:val="24"/>
          <w:lang w:eastAsia="es-MX"/>
        </w:rPr>
      </w:pPr>
      <w:r w:rsidRPr="007B4B38">
        <w:rPr>
          <w:rFonts w:ascii="Times New Roman" w:eastAsia="Arial" w:hAnsi="Times New Roman"/>
          <w:sz w:val="24"/>
          <w:szCs w:val="24"/>
          <w:lang w:eastAsia="es-MX"/>
        </w:rPr>
        <w:t xml:space="preserve">Deberá presentar registros válidos otorgados por gestores autorizados por el Ministerio de Salud (el listado se encuentra en la página </w:t>
      </w:r>
      <w:r w:rsidRPr="007B4B38">
        <w:rPr>
          <w:rFonts w:ascii="Times New Roman" w:eastAsia="Arial" w:hAnsi="Times New Roman"/>
          <w:color w:val="0B5AB2"/>
          <w:sz w:val="24"/>
          <w:szCs w:val="24"/>
          <w:lang w:eastAsia="es-MX"/>
        </w:rPr>
        <w:t>www.ministeriodesalud.go.cr</w:t>
      </w:r>
      <w:r w:rsidRPr="007B4B38">
        <w:rPr>
          <w:rFonts w:ascii="Times New Roman" w:eastAsia="Arial" w:hAnsi="Times New Roman"/>
          <w:sz w:val="24"/>
          <w:szCs w:val="24"/>
          <w:lang w:eastAsia="es-MX"/>
        </w:rPr>
        <w:t xml:space="preserve">) para la recolección y acopio de residuos valorizables. Podrá presentar cualquier otra documentación que demuestre su generación actual de residuos sólidos. En caso de que la municipalidad lo considere necesario para validar la información, se realizará un estudio técnico de pesaje de los residuos sin previo aviso para el generador. Según </w:t>
      </w:r>
      <w:r w:rsidRPr="007B4B38">
        <w:rPr>
          <w:rFonts w:ascii="Times New Roman" w:eastAsia="Arial" w:hAnsi="Times New Roman"/>
          <w:i/>
          <w:iCs/>
          <w:sz w:val="24"/>
          <w:szCs w:val="24"/>
          <w:lang w:eastAsia="es-MX"/>
        </w:rPr>
        <w:t>Artículo 7</w:t>
      </w:r>
      <w:r w:rsidRPr="007B4B38">
        <w:rPr>
          <w:rFonts w:ascii="Times New Roman" w:eastAsia="Arial" w:hAnsi="Times New Roman"/>
          <w:b/>
          <w:bCs/>
          <w:i/>
          <w:iCs/>
          <w:sz w:val="24"/>
          <w:szCs w:val="24"/>
          <w:lang w:eastAsia="es-MX"/>
        </w:rPr>
        <w:t xml:space="preserve">° </w:t>
      </w:r>
      <w:r w:rsidRPr="007B4B38">
        <w:rPr>
          <w:rFonts w:ascii="Times New Roman" w:eastAsia="Arial" w:hAnsi="Times New Roman"/>
          <w:i/>
          <w:iCs/>
          <w:sz w:val="24"/>
          <w:szCs w:val="24"/>
          <w:lang w:eastAsia="es-MX"/>
        </w:rPr>
        <w:t>del Reglamento de metodología de fijación y operación de tasas Municipales del Cantón de Siquirres.</w:t>
      </w:r>
    </w:p>
    <w:p w14:paraId="07D2C585"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X</w:t>
      </w:r>
    </w:p>
    <w:p w14:paraId="3BF03F75"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lastRenderedPageBreak/>
        <w:t>Infracciones, sanciones y multas respectivas en la gestión integral de residuos</w:t>
      </w:r>
    </w:p>
    <w:p w14:paraId="63DD34C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El cobro de los montos adeudados por concepto de multas de este reglamento se realizará conforme el procedimiento establecido en los artículos 79, 80, 81, 82, 83, 83 bis, 84, 85, 85 bis y 85 ter del Código Municipal.</w:t>
      </w:r>
    </w:p>
    <w:p w14:paraId="5AEBA0C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65°.</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Responsabilidad de la municipalidad</w:t>
      </w:r>
      <w:r w:rsidRPr="007B4B38">
        <w:rPr>
          <w:rFonts w:ascii="Times New Roman" w:eastAsia="Arial" w:hAnsi="Times New Roman"/>
          <w:sz w:val="24"/>
          <w:szCs w:val="24"/>
          <w:lang w:eastAsia="es-MX"/>
        </w:rPr>
        <w:t>. La municipalidad, en apego a sus atribuciones, facultades y normas existentes en materia de residuos y medio ambiente, y en lo que establece el presente reglamento, adoptará las medidas pertinentes para garantizar el derecho a disfrutar de un ambiente sano, limpio y ecológicamente equilibrado.</w:t>
      </w:r>
    </w:p>
    <w:p w14:paraId="17B6C82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66°. Infracciones administrativas</w:t>
      </w:r>
      <w:r w:rsidRPr="007B4B38">
        <w:rPr>
          <w:rFonts w:ascii="Times New Roman" w:eastAsia="Arial" w:hAnsi="Times New Roman"/>
          <w:sz w:val="24"/>
          <w:szCs w:val="24"/>
          <w:lang w:eastAsia="es-MX"/>
        </w:rPr>
        <w:t>. De conformidad con los artículos 52 a 59 de la Ley para la Gestión Integral de Residuos, la Ley Orgánica del Ambiente y el Código Municipal; las Infracciones Administrativas de la Ley para la Gestión Integral de Residuos Nº 8839, se clasificarán en leves, graves y gravísimas; siendo competencia de la municipalidad correspondiente al cantón en donde se realizó la infracción; la legitimada para aplicar las sanciones respectivas. Las sanciones para las infracciones gravísimas serán competencia del Tribunal Ambiental Administrativo.</w:t>
      </w:r>
    </w:p>
    <w:p w14:paraId="1DDCB1ED" w14:textId="0706EBF0"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67°.</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Infracciones gravísimas</w:t>
      </w:r>
      <w:r w:rsidRPr="007B4B38">
        <w:rPr>
          <w:rFonts w:ascii="Times New Roman" w:eastAsia="Arial" w:hAnsi="Times New Roman"/>
          <w:sz w:val="24"/>
          <w:szCs w:val="24"/>
          <w:lang w:eastAsia="es-MX"/>
        </w:rPr>
        <w:t xml:space="preserve">. Se considerarán infracciones </w:t>
      </w:r>
      <w:r w:rsidR="004906DA" w:rsidRPr="007B4B38">
        <w:rPr>
          <w:rFonts w:ascii="Times New Roman" w:eastAsia="Arial" w:hAnsi="Times New Roman"/>
          <w:sz w:val="24"/>
          <w:szCs w:val="24"/>
          <w:lang w:eastAsia="es-MX"/>
        </w:rPr>
        <w:t>gravísimas, sin</w:t>
      </w:r>
      <w:r w:rsidRPr="007B4B38">
        <w:rPr>
          <w:rFonts w:ascii="Times New Roman" w:eastAsia="Arial" w:hAnsi="Times New Roman"/>
          <w:sz w:val="24"/>
          <w:szCs w:val="24"/>
          <w:lang w:eastAsia="es-MX"/>
        </w:rPr>
        <w:t xml:space="preserve"> perjuicio de que constituya delito, las siguientes:</w:t>
      </w:r>
    </w:p>
    <w:p w14:paraId="18CC932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Gestionar, almacenar, valorizar, tratar, depositar y disponer residuos peligrosos o residuos de manejo especial declarados por el Ministerio de Salud, en lugares no autorizados o aprobados por las autoridades competentes o en condiciones contrarias a las establecidas en las disposiciones correspondientes.</w:t>
      </w:r>
    </w:p>
    <w:p w14:paraId="7B357A4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Mezclar residuos ordinarios con residuos peligrosos, contraviniendo lo dispuesto en la Ley para la Gestión Integral de Residuos Nº 8839 y demás ordenamientos que de ella deriven.</w:t>
      </w:r>
    </w:p>
    <w:p w14:paraId="4DA2054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Comprar, vender y almacenar material valorizable robado o sustraído ilícitamente.</w:t>
      </w:r>
    </w:p>
    <w:p w14:paraId="5BB2950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Quemar, incinerar, enterrar, almacenar o abandonar residuos peligrosos, en sitios no autorizados.</w:t>
      </w:r>
    </w:p>
    <w:p w14:paraId="6D0BBB2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Transportar residuos peligrosos sin la autorización correspondiente.</w:t>
      </w:r>
    </w:p>
    <w:p w14:paraId="2C1D0817" w14:textId="77777777" w:rsidR="007B4B38" w:rsidRPr="007B4B38" w:rsidRDefault="007B4B38" w:rsidP="007B4B38">
      <w:pPr>
        <w:suppressAutoHyphens w:val="0"/>
        <w:spacing w:after="0" w:line="540" w:lineRule="exact"/>
        <w:jc w:val="both"/>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Artículo 68°.</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Sanciones de las infracciones gravísimas</w:t>
      </w:r>
      <w:r w:rsidRPr="007B4B38">
        <w:rPr>
          <w:rFonts w:ascii="Times New Roman" w:eastAsia="Arial" w:hAnsi="Times New Roman"/>
          <w:sz w:val="24"/>
          <w:szCs w:val="24"/>
          <w:lang w:eastAsia="es-MX"/>
        </w:rPr>
        <w:t xml:space="preserve">. Sin perjuicio de la obligación del infractor de indemnizar y reparar el daño ambiental, las infracciones gravísimas se sancionarán con una multa de cien a doscientos salarios base, de acuerdo con el Artículo 2° de la Ley que crea </w:t>
      </w:r>
      <w:r w:rsidRPr="007B4B38">
        <w:rPr>
          <w:rFonts w:ascii="Times New Roman" w:eastAsia="Arial" w:hAnsi="Times New Roman"/>
          <w:sz w:val="24"/>
          <w:szCs w:val="24"/>
          <w:lang w:eastAsia="es-MX"/>
        </w:rPr>
        <w:lastRenderedPageBreak/>
        <w:t xml:space="preserve">el Concepto Salario Base para Delitos Especiales del Código Penal Nº 7337, y con </w:t>
      </w:r>
      <w:r w:rsidRPr="007B4B38">
        <w:rPr>
          <w:rFonts w:ascii="Times New Roman" w:eastAsia="Arial" w:hAnsi="Times New Roman"/>
          <w:b/>
          <w:bCs/>
          <w:sz w:val="24"/>
          <w:szCs w:val="24"/>
          <w:lang w:eastAsia="es-MX"/>
        </w:rPr>
        <w:t>el pago del daño ambiental.</w:t>
      </w:r>
    </w:p>
    <w:p w14:paraId="64B0773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69°.</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Infracciones graves</w:t>
      </w:r>
      <w:r w:rsidRPr="007B4B38">
        <w:rPr>
          <w:rFonts w:ascii="Times New Roman" w:eastAsia="Arial" w:hAnsi="Times New Roman"/>
          <w:sz w:val="24"/>
          <w:szCs w:val="24"/>
          <w:lang w:eastAsia="es-MX"/>
        </w:rPr>
        <w:t>. Se consideran infracciones graves las siguientes:</w:t>
      </w:r>
    </w:p>
    <w:p w14:paraId="1A672B4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Disponer residuos ordinarios por vía de quema, enterramiento de residuos no orgánicos o abandono de residuos ordinarios en la vía pública, sistemas de alcantarillado, nacientes, cauces de agua y sus áreas de protección, así como</w:t>
      </w:r>
    </w:p>
    <w:p w14:paraId="02F529E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en propiedad privada no autorizada para tales fines.</w:t>
      </w:r>
    </w:p>
    <w:p w14:paraId="125633B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Comprar, vender, almacenar y tratar residuos valorizables ilícitamente.</w:t>
      </w:r>
    </w:p>
    <w:p w14:paraId="100B3D1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Recolectar de la vía pública residuos valorizables ilícitamente.</w:t>
      </w:r>
    </w:p>
    <w:p w14:paraId="1A346A8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Brindar de forma ilegal o contraria a las disposiciones municipales el servicio de recolección y disposición de residuos.</w:t>
      </w:r>
    </w:p>
    <w:p w14:paraId="2095B92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70°.</w:t>
      </w:r>
      <w:r w:rsidRPr="007B4B38">
        <w:rPr>
          <w:rFonts w:ascii="Times New Roman" w:eastAsia="Arial" w:hAnsi="Times New Roman"/>
          <w:sz w:val="24"/>
          <w:szCs w:val="24"/>
          <w:lang w:eastAsia="es-MX"/>
        </w:rPr>
        <w:t xml:space="preserve"> Del destino de lo recaudado por las infracciones. De conformidad con lo establecido en la Ley 8839 y sus reformas, todos los ingresos recaudados por las infracciones impuestas y sus intereses, tendrán por destino financiar actividades del Plan Municipal para la Gestión Integral de Residuos. Estos recursos no serán sujetos de ningún rebajo administrativo.</w:t>
      </w:r>
    </w:p>
    <w:p w14:paraId="2AED4D70" w14:textId="0792D5AD"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 xml:space="preserve">El presente reglamento indicara la </w:t>
      </w:r>
      <w:r w:rsidR="00831919" w:rsidRPr="007B4B38">
        <w:rPr>
          <w:rFonts w:ascii="Times New Roman" w:eastAsia="Arial" w:hAnsi="Times New Roman"/>
          <w:sz w:val="24"/>
          <w:szCs w:val="24"/>
          <w:lang w:eastAsia="es-MX"/>
        </w:rPr>
        <w:t>fórmula</w:t>
      </w:r>
      <w:r w:rsidRPr="007B4B38">
        <w:rPr>
          <w:rFonts w:ascii="Times New Roman" w:eastAsia="Arial" w:hAnsi="Times New Roman"/>
          <w:sz w:val="24"/>
          <w:szCs w:val="24"/>
          <w:lang w:eastAsia="es-MX"/>
        </w:rPr>
        <w:t xml:space="preserve"> de cobro según categoría y tipo falta, sin perjuicio de la obligación del infractor de compensar y reparar el daño ambiental, así como el pago correspondiente a los costos en los que haya incurrido la Municipalidad. En el caso de los incisos a) y d) Artículo 67° del presente reglamento, las sanciones se aplicarán tanto a los dueños registrales de los predios donde se permita la quema de residuos, como a las personas que promuevan o contraten la</w:t>
      </w:r>
    </w:p>
    <w:p w14:paraId="6CC0789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quema o disposición ilegal de residuos. Si la persona que realiza la infracción no es dueña de una propiedad o vehículo, se le referirá al Ministerio Público con ayuda de la Fuerza Pública para que se le procese por flagrancia.</w:t>
      </w:r>
    </w:p>
    <w:p w14:paraId="2EDFD7F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En áreas donde no se brinda el servicio de recolección de desechos y valorizables la Municipalidad gestionará las actividades necesarias con el fin de evitar en la media de lo posible incurran en actividades tipificadas como infracciones graves.</w:t>
      </w:r>
    </w:p>
    <w:p w14:paraId="72CCBEB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71°.</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Infracciones leves</w:t>
      </w:r>
      <w:r w:rsidRPr="007B4B38">
        <w:rPr>
          <w:rFonts w:ascii="Times New Roman" w:eastAsia="Arial" w:hAnsi="Times New Roman"/>
          <w:sz w:val="24"/>
          <w:szCs w:val="24"/>
          <w:lang w:eastAsia="es-MX"/>
        </w:rPr>
        <w:t>. Se consideran infracciones leves las siguientes:</w:t>
      </w:r>
    </w:p>
    <w:p w14:paraId="19086B35" w14:textId="77777777" w:rsidR="003A47C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Gestione los residuos ordinarios en condiciones contrarias a las establecidas en las disposiciones municipales sobre el servicio de recolección y disposición de residuos, no contemplados en el</w:t>
      </w:r>
    </w:p>
    <w:p w14:paraId="307F4AA9" w14:textId="7ACAB7E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artículo 49 de la Ley para la Gestión Integral de Residuos.</w:t>
      </w:r>
    </w:p>
    <w:p w14:paraId="1E600053"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Importe al territorio nacional o entregue envases, recipientes o empaques de poliestireno expandido en cualquier establecimiento comercial.</w:t>
      </w:r>
    </w:p>
    <w:p w14:paraId="63F93C3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Incumpla con lo establecido en la Ley 9786, Ley para Combatir la Contaminación por Plástico y Proteger el Ambiente, de 26 de noviembre de 2019.</w:t>
      </w:r>
    </w:p>
    <w:p w14:paraId="48160F6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72°.</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Sanciones de las infracciones leves</w:t>
      </w:r>
      <w:r w:rsidRPr="007B4B38">
        <w:rPr>
          <w:rFonts w:ascii="Times New Roman" w:eastAsia="Arial" w:hAnsi="Times New Roman"/>
          <w:sz w:val="24"/>
          <w:szCs w:val="24"/>
          <w:lang w:eastAsia="es-MX"/>
        </w:rPr>
        <w:t>. Las infracciones leves serán sancionadas hasta con cinco veces la tarifa que corresponda de acuerdo con la categoría asignada. Lo anterior sin perjuicio de la obligación del infractor de indemnizar y reparar el daño ambiental, así como el pago de los costos en los que haya incurrido la municipalidad en recoger y disponer los residuos correctamente.</w:t>
      </w:r>
    </w:p>
    <w:p w14:paraId="56C6FD0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73°.</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Naturaleza del infractor</w:t>
      </w:r>
      <w:r w:rsidRPr="007B4B38">
        <w:rPr>
          <w:rFonts w:ascii="Times New Roman" w:eastAsia="Arial" w:hAnsi="Times New Roman"/>
          <w:sz w:val="24"/>
          <w:szCs w:val="24"/>
          <w:lang w:eastAsia="es-MX"/>
        </w:rPr>
        <w:t>. Se considera infractor a toda persona mayor de edad que cometa cualquiera de las infracciones descritas en los artículos 66, 67, 69 y 71 del presente Reglamento.</w:t>
      </w:r>
    </w:p>
    <w:p w14:paraId="60A1D5D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Cualquier persona, física o jurídica está legitimada para denunciar violaciones a este reglamento. Las denuncias ante la plataforma de servicios de la municipalidad, dirigidas a la USAM.</w:t>
      </w:r>
    </w:p>
    <w:p w14:paraId="652FB54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74°.</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Deber de Denuncia ante el Tribunal Ambiental Administrativo</w:t>
      </w:r>
      <w:r w:rsidRPr="007B4B38">
        <w:rPr>
          <w:rFonts w:ascii="Times New Roman" w:eastAsia="Arial" w:hAnsi="Times New Roman"/>
          <w:sz w:val="24"/>
          <w:szCs w:val="24"/>
          <w:lang w:eastAsia="es-MX"/>
        </w:rPr>
        <w:t>. Cuando se presuma daño ambiental o ante las infracciones descritas en los artículos 48, 53, 54 y 55 de la Ley para la Gestión Integral de Residuos Nº 8839 y en el Artículo 65 del presente Reglamento, la municipalidad presentará la denuncia ante el Tribunal Ambiental Administrativo, el cual deberá conceder audiencia al interesado, de conformidad con lo establecido en la Ley Orgánica del Ambiente Nº 7554 y el reglamento de procedimiento de dicho Tribunal.</w:t>
      </w:r>
    </w:p>
    <w:p w14:paraId="1E1671D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Además de los entes citados, cualquier persona, física o jurídica, podrá presentar denuncias al Tribunal Ambiental Administrativo y ante las instancias judiciales correspondientes por violaciones a esta ley.</w:t>
      </w:r>
    </w:p>
    <w:p w14:paraId="7E2101E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75°.</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Sanciones Administrativas</w:t>
      </w:r>
      <w:r w:rsidRPr="007B4B38">
        <w:rPr>
          <w:rFonts w:ascii="Times New Roman" w:eastAsia="Arial" w:hAnsi="Times New Roman"/>
          <w:sz w:val="24"/>
          <w:szCs w:val="24"/>
          <w:lang w:eastAsia="es-MX"/>
        </w:rPr>
        <w:t>. A toda aquella persona física o jurídica, acreedora de una sanción por acción o por omisión, por falta leve, falta grave o sujeta al traslado de una denuncia por falta gravísima al Tribunal Ambiental</w:t>
      </w:r>
    </w:p>
    <w:p w14:paraId="3ACE8AB3" w14:textId="77777777" w:rsidR="003A47C2"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Administrativo, se le deberá respetar el procedimiento administrativo plasmado en la Ley General de la Administración Pública Nº 6227, en respeto del principio de legalidad, donde se derivan el debido proceso, derecho a la defensa, así como los demás principios descritos en este reglamento</w:t>
      </w:r>
    </w:p>
    <w:p w14:paraId="5353A91A" w14:textId="067230E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y las leyes conexas.</w:t>
      </w:r>
    </w:p>
    <w:p w14:paraId="3731F13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76°.</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Notificaciones</w:t>
      </w:r>
      <w:r w:rsidRPr="007B4B38">
        <w:rPr>
          <w:rFonts w:ascii="Times New Roman" w:eastAsia="Arial" w:hAnsi="Times New Roman"/>
          <w:sz w:val="24"/>
          <w:szCs w:val="24"/>
          <w:lang w:eastAsia="es-MX"/>
        </w:rPr>
        <w:t>. Previo a la imposición de estas multas, la municipalidad deberá de notificar, al propietario o poseedor de los inmuebles correspondientes, su deber de cumplir tales obligaciones y en el plazo otorgado; de acuerdo a lo indicado en los artículos 84, 85, 85 bis y 85° ter del Código Municipal Nº 7794. En caso de omisión, se procederá a imponer la multa correspondiente y la cual se cargará en la misma cuenta donde le cobran los servicios públicos a cada contribuyente. En caso de que el infractor no sea un habitante del Cantón, se podrá aplicar la multa a la placa vehicular.</w:t>
      </w:r>
    </w:p>
    <w:p w14:paraId="07AA930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77°.</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Medidas Protectoras</w:t>
      </w:r>
      <w:r w:rsidRPr="007B4B38">
        <w:rPr>
          <w:rFonts w:ascii="Times New Roman" w:eastAsia="Arial" w:hAnsi="Times New Roman"/>
          <w:sz w:val="24"/>
          <w:szCs w:val="24"/>
          <w:lang w:eastAsia="es-MX"/>
        </w:rPr>
        <w:t>. La municipalidad, ante la violación de este reglamento, debe aplicar las siguientes medidas protectoras, de conformidad con el Artículo 99° de la Ley Orgánica del Ambiente Nº 7554:</w:t>
      </w:r>
    </w:p>
    <w:p w14:paraId="10AEE7D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Advertencia mediante un comunicado o notificación que existe un reclamo específico.</w:t>
      </w:r>
    </w:p>
    <w:p w14:paraId="21008F8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Amonestación acorde con la gravedad de los hechos violatorios detectados y comprobados.</w:t>
      </w:r>
    </w:p>
    <w:p w14:paraId="2D8FDE6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Ejecución de la garantía de cumplimiento, otorgada en la evaluación de impacto ambiental.</w:t>
      </w:r>
    </w:p>
    <w:p w14:paraId="0353E88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Restricciones, parciales o totales, u orden de paralización inmediata de los actos que originan la denuncia</w:t>
      </w:r>
    </w:p>
    <w:p w14:paraId="450BD44A"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Clausura total o parcial, temporal o definitiva, de los actos o hechos que provocan la denuncia.</w:t>
      </w:r>
    </w:p>
    <w:p w14:paraId="71DBE78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f) </w:t>
      </w:r>
      <w:r w:rsidRPr="007B4B38">
        <w:rPr>
          <w:rFonts w:ascii="Times New Roman" w:eastAsia="Arial" w:hAnsi="Times New Roman"/>
          <w:sz w:val="24"/>
          <w:szCs w:val="24"/>
          <w:lang w:eastAsia="es-MX"/>
        </w:rPr>
        <w:t>Cancelación parcial, total, permanente o temporal, de los permisos, las patentes, los locales o las empresas que provocan la denuncia, el acto o el hecho contaminante o destructivo.</w:t>
      </w:r>
    </w:p>
    <w:p w14:paraId="1C4E5CA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 </w:t>
      </w:r>
      <w:r w:rsidRPr="007B4B38">
        <w:rPr>
          <w:rFonts w:ascii="Times New Roman" w:eastAsia="Arial" w:hAnsi="Times New Roman"/>
          <w:sz w:val="24"/>
          <w:szCs w:val="24"/>
          <w:lang w:eastAsia="es-MX"/>
        </w:rPr>
        <w:t>Imposición de obligaciones compensatorias o estabilizadoras del ambiente o la diversidad biológica.</w:t>
      </w:r>
    </w:p>
    <w:p w14:paraId="0544F2B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h) </w:t>
      </w:r>
      <w:r w:rsidRPr="007B4B38">
        <w:rPr>
          <w:rFonts w:ascii="Times New Roman" w:eastAsia="Arial" w:hAnsi="Times New Roman"/>
          <w:sz w:val="24"/>
          <w:szCs w:val="24"/>
          <w:lang w:eastAsia="es-MX"/>
        </w:rPr>
        <w:t>Alternativas de compensación de la sanción y por una sola vez a recibir cursos educativos oficiales en materia ambiental, además trabajar en obras comunales en el área del ambiente.</w:t>
      </w:r>
    </w:p>
    <w:p w14:paraId="34340FE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78°.</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Responsabilidades de los funcionarios municipales</w:t>
      </w:r>
      <w:r w:rsidRPr="007B4B38">
        <w:rPr>
          <w:rFonts w:ascii="Times New Roman" w:eastAsia="Arial" w:hAnsi="Times New Roman"/>
          <w:sz w:val="24"/>
          <w:szCs w:val="24"/>
          <w:lang w:eastAsia="es-MX"/>
        </w:rPr>
        <w:t>. La Municipalidad aplicará rigurosamente los incisos a), b), g), e) e i) del Artículo 156° del Código Municipal Nº 7794 a los funcionarios responsables de trámites y servicios relacionados con el ambiente, en cuanto a sus deberes y responsabilidades; así como el Artículo 157° y Artículo 158° del Código Municipal Nº 7794 en cuanto a las sanciones respectivas; Artículos 159°, Artículo 160° del Código Municipal Nº 7794</w:t>
      </w:r>
    </w:p>
    <w:p w14:paraId="1910A896" w14:textId="77777777" w:rsidR="009977A5"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sobre el procedimiento obligatorio de sanciones y el Artículo 52</w:t>
      </w:r>
      <w:r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de la Ley para la Gestión Integral</w:t>
      </w:r>
    </w:p>
    <w:p w14:paraId="4C53F739" w14:textId="6266CE12"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lastRenderedPageBreak/>
        <w:t>de Residuos Nº 8839 sobre las sanciones administrativas.</w:t>
      </w:r>
    </w:p>
    <w:p w14:paraId="5682277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79°.</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Suspensión o revocatoria de permisos, patentes y licencias</w:t>
      </w:r>
      <w:r w:rsidRPr="007B4B38">
        <w:rPr>
          <w:rFonts w:ascii="Times New Roman" w:eastAsia="Arial" w:hAnsi="Times New Roman"/>
          <w:sz w:val="24"/>
          <w:szCs w:val="24"/>
          <w:lang w:eastAsia="es-MX"/>
        </w:rPr>
        <w:t>. De conformidad con la Ley para la Gestión Integral de Residuos, la Ley Orgánica del Ambiente y el Código Municipal, cuando el mismo infractor sea sancionado por cometer una infracción a esta ley, en más de dos ocasiones en el plazo de un año calendario, el Ministerio de Salud o la Municipalidad, de acuerdo con sus competencias, podrán cerrar hasta por tres días los locales comerciales, así como suspender o revocar las patentes, las licencias, los permisos y los registros necesarios para la realización de las actividades que hayan dado lugar a la comisión de las infracciones. Adicionalmente a la suspensión o revocatoria de permisos y licencias, la Municipalidad deberá realizar la sanción pecuniaria correspondiente a la infracción. En todo caso se deberá garantizar el debido proceso y el derecho de defensa de los administrados.</w:t>
      </w:r>
    </w:p>
    <w:p w14:paraId="7AE05830" w14:textId="2BD5A5C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80°.</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Fondo para la Gestión Integral de Residuos</w:t>
      </w:r>
      <w:r w:rsidRPr="007B4B38">
        <w:rPr>
          <w:rFonts w:ascii="Times New Roman" w:eastAsia="Arial" w:hAnsi="Times New Roman"/>
          <w:sz w:val="24"/>
          <w:szCs w:val="24"/>
          <w:lang w:eastAsia="es-MX"/>
        </w:rPr>
        <w:t>. Los fondos provenientes de las multas que se indican en los artículos 29 y 30 de la Ley para la Gestión Integral de Residuos Nº 8839, una vez girados por la Tesorería Nacional a la Municipalidad, ingresarán directamente al presupuesto de la Gestión de Saneamiento Ambiental con el fin de apoyar la implementación de las acciones del Plan Municipal para la Gestión Integral de Residuos del Cantón de Siquirres.</w:t>
      </w:r>
    </w:p>
    <w:p w14:paraId="34E0FEB0" w14:textId="1094965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81°. Multas para las unidades en categoría residencial</w:t>
      </w:r>
      <w:r w:rsidRPr="007B4B38">
        <w:rPr>
          <w:rFonts w:ascii="Times New Roman" w:eastAsia="Arial" w:hAnsi="Times New Roman"/>
          <w:sz w:val="24"/>
          <w:szCs w:val="24"/>
          <w:lang w:eastAsia="es-MX"/>
        </w:rPr>
        <w:t>. La Municipalidad del Cantón de Siquirres amparada en la Ley para la Gestión Integral de Residuos Nº 8839 y modificación de la ley 8839, ley para la gestión integral de residuos, de 24 de junio de 2010; modificación de la ley 7554, ley orgánica del ambiente, de 4 de octubre de 1995, y derogación del inciso c) del artículo 85 de la ley 7794, código municipal, de 30 de abril de 1998, establece las siguientes multas para la categoría residencial:</w:t>
      </w:r>
    </w:p>
    <w:p w14:paraId="36976CAC" w14:textId="2F580C67" w:rsidR="007B4B38" w:rsidRDefault="009977A5"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2336" behindDoc="0" locked="0" layoutInCell="1" allowOverlap="1" wp14:anchorId="3FD3CE0C" wp14:editId="23B208C3">
            <wp:simplePos x="0" y="0"/>
            <wp:positionH relativeFrom="margin">
              <wp:align>left</wp:align>
            </wp:positionH>
            <wp:positionV relativeFrom="paragraph">
              <wp:posOffset>125639</wp:posOffset>
            </wp:positionV>
            <wp:extent cx="5880910" cy="2671948"/>
            <wp:effectExtent l="0" t="0" r="5715"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886000" cy="2674260"/>
                    </a:xfrm>
                    <a:prstGeom prst="rect">
                      <a:avLst/>
                    </a:prstGeom>
                    <a:ln/>
                  </pic:spPr>
                </pic:pic>
              </a:graphicData>
            </a:graphic>
            <wp14:sizeRelH relativeFrom="page">
              <wp14:pctWidth>0</wp14:pctWidth>
            </wp14:sizeRelH>
            <wp14:sizeRelV relativeFrom="page">
              <wp14:pctHeight>0</wp14:pctHeight>
            </wp14:sizeRelV>
          </wp:anchor>
        </w:drawing>
      </w:r>
    </w:p>
    <w:p w14:paraId="7B1E0BEB" w14:textId="2E0E493F" w:rsidR="00D24DE7" w:rsidRDefault="00D24DE7" w:rsidP="007B4B38">
      <w:pPr>
        <w:suppressAutoHyphens w:val="0"/>
        <w:spacing w:after="0" w:line="540" w:lineRule="exact"/>
        <w:jc w:val="both"/>
        <w:rPr>
          <w:rFonts w:ascii="Times New Roman" w:eastAsia="Arial" w:hAnsi="Times New Roman"/>
          <w:sz w:val="24"/>
          <w:szCs w:val="24"/>
          <w:lang w:eastAsia="es-MX"/>
        </w:rPr>
      </w:pPr>
    </w:p>
    <w:p w14:paraId="7030FA13" w14:textId="2C0D4027" w:rsidR="00D24DE7" w:rsidRDefault="00D24DE7" w:rsidP="007B4B38">
      <w:pPr>
        <w:suppressAutoHyphens w:val="0"/>
        <w:spacing w:after="0" w:line="540" w:lineRule="exact"/>
        <w:jc w:val="both"/>
        <w:rPr>
          <w:rFonts w:ascii="Times New Roman" w:eastAsia="Arial" w:hAnsi="Times New Roman"/>
          <w:sz w:val="24"/>
          <w:szCs w:val="24"/>
          <w:lang w:eastAsia="es-MX"/>
        </w:rPr>
      </w:pPr>
    </w:p>
    <w:p w14:paraId="1362F528" w14:textId="2DE12B78" w:rsidR="00D24DE7" w:rsidRDefault="00D24DE7" w:rsidP="007B4B38">
      <w:pPr>
        <w:suppressAutoHyphens w:val="0"/>
        <w:spacing w:after="0" w:line="540" w:lineRule="exact"/>
        <w:jc w:val="both"/>
        <w:rPr>
          <w:rFonts w:ascii="Times New Roman" w:eastAsia="Arial" w:hAnsi="Times New Roman"/>
          <w:sz w:val="24"/>
          <w:szCs w:val="24"/>
          <w:lang w:eastAsia="es-MX"/>
        </w:rPr>
      </w:pPr>
    </w:p>
    <w:p w14:paraId="62D380B4" w14:textId="016DA67C" w:rsidR="00D24DE7" w:rsidRDefault="00D24DE7" w:rsidP="007B4B38">
      <w:pPr>
        <w:suppressAutoHyphens w:val="0"/>
        <w:spacing w:after="0" w:line="540" w:lineRule="exact"/>
        <w:jc w:val="both"/>
        <w:rPr>
          <w:rFonts w:ascii="Times New Roman" w:eastAsia="Arial" w:hAnsi="Times New Roman"/>
          <w:sz w:val="24"/>
          <w:szCs w:val="24"/>
          <w:lang w:eastAsia="es-MX"/>
        </w:rPr>
      </w:pPr>
    </w:p>
    <w:p w14:paraId="744181E7" w14:textId="0FF26613" w:rsidR="00D24DE7" w:rsidRPr="007B4B38" w:rsidRDefault="00D24DE7" w:rsidP="007B4B38">
      <w:pPr>
        <w:suppressAutoHyphens w:val="0"/>
        <w:spacing w:after="0" w:line="540" w:lineRule="exact"/>
        <w:jc w:val="both"/>
        <w:rPr>
          <w:rFonts w:ascii="Times New Roman" w:eastAsia="Arial" w:hAnsi="Times New Roman"/>
          <w:sz w:val="24"/>
          <w:szCs w:val="24"/>
          <w:lang w:eastAsia="es-MX"/>
        </w:rPr>
      </w:pPr>
    </w:p>
    <w:p w14:paraId="6A30C7F1" w14:textId="74869429"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6C735100" w14:textId="0DDED89C"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1EF74EC9" w14:textId="6142AB3C" w:rsidR="007B4B38" w:rsidRDefault="009977A5"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lastRenderedPageBreak/>
        <w:drawing>
          <wp:anchor distT="0" distB="0" distL="114300" distR="114300" simplePos="0" relativeHeight="251663360" behindDoc="0" locked="0" layoutInCell="1" allowOverlap="1" wp14:anchorId="68A1F809" wp14:editId="1F470C75">
            <wp:simplePos x="0" y="0"/>
            <wp:positionH relativeFrom="margin">
              <wp:align>right</wp:align>
            </wp:positionH>
            <wp:positionV relativeFrom="paragraph">
              <wp:posOffset>128518</wp:posOffset>
            </wp:positionV>
            <wp:extent cx="5932170" cy="2303813"/>
            <wp:effectExtent l="0" t="0" r="0" b="127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932170" cy="2303813"/>
                    </a:xfrm>
                    <a:prstGeom prst="rect">
                      <a:avLst/>
                    </a:prstGeom>
                    <a:ln/>
                  </pic:spPr>
                </pic:pic>
              </a:graphicData>
            </a:graphic>
            <wp14:sizeRelH relativeFrom="page">
              <wp14:pctWidth>0</wp14:pctWidth>
            </wp14:sizeRelH>
            <wp14:sizeRelV relativeFrom="page">
              <wp14:pctHeight>0</wp14:pctHeight>
            </wp14:sizeRelV>
          </wp:anchor>
        </w:drawing>
      </w:r>
    </w:p>
    <w:p w14:paraId="2B0E0166" w14:textId="10F7CD3F" w:rsidR="009977A5" w:rsidRDefault="009977A5" w:rsidP="007B4B38">
      <w:pPr>
        <w:suppressAutoHyphens w:val="0"/>
        <w:spacing w:after="0" w:line="540" w:lineRule="exact"/>
        <w:jc w:val="both"/>
        <w:rPr>
          <w:rFonts w:ascii="Times New Roman" w:eastAsia="Arial" w:hAnsi="Times New Roman"/>
          <w:sz w:val="24"/>
          <w:szCs w:val="24"/>
          <w:lang w:eastAsia="es-MX"/>
        </w:rPr>
      </w:pPr>
    </w:p>
    <w:p w14:paraId="064C78A6" w14:textId="0B4A7B34" w:rsidR="009977A5" w:rsidRDefault="009977A5" w:rsidP="007B4B38">
      <w:pPr>
        <w:suppressAutoHyphens w:val="0"/>
        <w:spacing w:after="0" w:line="540" w:lineRule="exact"/>
        <w:jc w:val="both"/>
        <w:rPr>
          <w:rFonts w:ascii="Times New Roman" w:eastAsia="Arial" w:hAnsi="Times New Roman"/>
          <w:sz w:val="24"/>
          <w:szCs w:val="24"/>
          <w:lang w:eastAsia="es-MX"/>
        </w:rPr>
      </w:pPr>
    </w:p>
    <w:p w14:paraId="43653EC0" w14:textId="47338EA4" w:rsidR="009977A5" w:rsidRDefault="009977A5" w:rsidP="007B4B38">
      <w:pPr>
        <w:suppressAutoHyphens w:val="0"/>
        <w:spacing w:after="0" w:line="540" w:lineRule="exact"/>
        <w:jc w:val="both"/>
        <w:rPr>
          <w:rFonts w:ascii="Times New Roman" w:eastAsia="Arial" w:hAnsi="Times New Roman"/>
          <w:sz w:val="24"/>
          <w:szCs w:val="24"/>
          <w:lang w:eastAsia="es-MX"/>
        </w:rPr>
      </w:pPr>
    </w:p>
    <w:p w14:paraId="1FF407B1" w14:textId="2AA66687" w:rsidR="009977A5" w:rsidRDefault="009977A5" w:rsidP="007B4B38">
      <w:pPr>
        <w:suppressAutoHyphens w:val="0"/>
        <w:spacing w:after="0" w:line="540" w:lineRule="exact"/>
        <w:jc w:val="both"/>
        <w:rPr>
          <w:rFonts w:ascii="Times New Roman" w:eastAsia="Arial" w:hAnsi="Times New Roman"/>
          <w:sz w:val="24"/>
          <w:szCs w:val="24"/>
          <w:lang w:eastAsia="es-MX"/>
        </w:rPr>
      </w:pPr>
    </w:p>
    <w:p w14:paraId="4CB8086F" w14:textId="77777777" w:rsidR="009977A5" w:rsidRDefault="009977A5" w:rsidP="007B4B38">
      <w:pPr>
        <w:suppressAutoHyphens w:val="0"/>
        <w:spacing w:after="0" w:line="540" w:lineRule="exact"/>
        <w:jc w:val="both"/>
        <w:rPr>
          <w:rFonts w:ascii="Times New Roman" w:eastAsia="Arial" w:hAnsi="Times New Roman"/>
          <w:sz w:val="24"/>
          <w:szCs w:val="24"/>
          <w:lang w:eastAsia="es-MX"/>
        </w:rPr>
      </w:pPr>
    </w:p>
    <w:p w14:paraId="46AD0502" w14:textId="63EADF11" w:rsidR="00D24DE7" w:rsidRDefault="00D24DE7" w:rsidP="007B4B38">
      <w:pPr>
        <w:suppressAutoHyphens w:val="0"/>
        <w:spacing w:after="0" w:line="540" w:lineRule="exact"/>
        <w:jc w:val="both"/>
        <w:rPr>
          <w:rFonts w:ascii="Times New Roman" w:eastAsia="Arial" w:hAnsi="Times New Roman"/>
          <w:sz w:val="24"/>
          <w:szCs w:val="24"/>
          <w:lang w:eastAsia="es-MX"/>
        </w:rPr>
      </w:pPr>
    </w:p>
    <w:p w14:paraId="6BDB9EF6" w14:textId="6BE2D06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82°. Multas para las unidades en categoría comercial: </w:t>
      </w:r>
      <w:r w:rsidRPr="007B4B38">
        <w:rPr>
          <w:rFonts w:ascii="Times New Roman" w:eastAsia="Arial" w:hAnsi="Times New Roman"/>
          <w:sz w:val="24"/>
          <w:szCs w:val="24"/>
          <w:lang w:eastAsia="es-MX"/>
        </w:rPr>
        <w:t>La Municipalidad del Cantón de Siquirres amparada en la Ley para la Gestión Integral de Residuos Nº 8839 y modificación de la ley 8839, ley para la gestión integral de residuos, de 24 de junio de 2010; modificación de la ley 7554, ley orgánica del ambiente, de 4 de octubre de 1995, y derogación del inciso c) del artículo 85 de la ley 7794, código municipal, de 30 de abril de 1998, establece las siguientes multas para la categoría residencial:</w:t>
      </w:r>
    </w:p>
    <w:p w14:paraId="636E352E" w14:textId="1C97EDEB" w:rsidR="007B4B38" w:rsidRPr="007B4B38" w:rsidRDefault="00261C22"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4384" behindDoc="0" locked="0" layoutInCell="1" allowOverlap="1" wp14:anchorId="49F0BE2D" wp14:editId="0CDC4BB0">
            <wp:simplePos x="0" y="0"/>
            <wp:positionH relativeFrom="margin">
              <wp:align>right</wp:align>
            </wp:positionH>
            <wp:positionV relativeFrom="paragraph">
              <wp:posOffset>5401</wp:posOffset>
            </wp:positionV>
            <wp:extent cx="5925185" cy="2185059"/>
            <wp:effectExtent l="0" t="0" r="0" b="5715"/>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925185" cy="2185059"/>
                    </a:xfrm>
                    <a:prstGeom prst="rect">
                      <a:avLst/>
                    </a:prstGeom>
                    <a:ln/>
                  </pic:spPr>
                </pic:pic>
              </a:graphicData>
            </a:graphic>
            <wp14:sizeRelH relativeFrom="page">
              <wp14:pctWidth>0</wp14:pctWidth>
            </wp14:sizeRelH>
            <wp14:sizeRelV relativeFrom="page">
              <wp14:pctHeight>0</wp14:pctHeight>
            </wp14:sizeRelV>
          </wp:anchor>
        </w:drawing>
      </w:r>
    </w:p>
    <w:p w14:paraId="15FB229F" w14:textId="5EA28A1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5E6BD95E" w14:textId="52AEA883" w:rsidR="007B4B38" w:rsidRDefault="007B4B38" w:rsidP="007B4B38">
      <w:pPr>
        <w:suppressAutoHyphens w:val="0"/>
        <w:spacing w:after="0" w:line="540" w:lineRule="exact"/>
        <w:jc w:val="both"/>
        <w:rPr>
          <w:rFonts w:ascii="Times New Roman" w:eastAsia="Arial" w:hAnsi="Times New Roman"/>
          <w:sz w:val="24"/>
          <w:szCs w:val="24"/>
          <w:lang w:eastAsia="es-MX"/>
        </w:rPr>
      </w:pPr>
    </w:p>
    <w:p w14:paraId="11838861" w14:textId="0185EB92" w:rsidR="00261C22" w:rsidRDefault="00261C22" w:rsidP="007B4B38">
      <w:pPr>
        <w:suppressAutoHyphens w:val="0"/>
        <w:spacing w:after="0" w:line="540" w:lineRule="exact"/>
        <w:jc w:val="both"/>
        <w:rPr>
          <w:rFonts w:ascii="Times New Roman" w:eastAsia="Arial" w:hAnsi="Times New Roman"/>
          <w:sz w:val="24"/>
          <w:szCs w:val="24"/>
          <w:lang w:eastAsia="es-MX"/>
        </w:rPr>
      </w:pPr>
    </w:p>
    <w:p w14:paraId="09AADF23" w14:textId="70665C9C" w:rsidR="00261C22" w:rsidRDefault="00261C22" w:rsidP="007B4B38">
      <w:pPr>
        <w:suppressAutoHyphens w:val="0"/>
        <w:spacing w:after="0" w:line="540" w:lineRule="exact"/>
        <w:jc w:val="both"/>
        <w:rPr>
          <w:rFonts w:ascii="Times New Roman" w:eastAsia="Arial" w:hAnsi="Times New Roman"/>
          <w:sz w:val="24"/>
          <w:szCs w:val="24"/>
          <w:lang w:eastAsia="es-MX"/>
        </w:rPr>
      </w:pPr>
    </w:p>
    <w:p w14:paraId="21FBC0BD" w14:textId="7C65D6F6" w:rsidR="00261C22" w:rsidRDefault="00261C22" w:rsidP="007B4B38">
      <w:pPr>
        <w:suppressAutoHyphens w:val="0"/>
        <w:spacing w:after="0" w:line="540" w:lineRule="exact"/>
        <w:jc w:val="both"/>
        <w:rPr>
          <w:rFonts w:ascii="Times New Roman" w:eastAsia="Arial" w:hAnsi="Times New Roman"/>
          <w:sz w:val="24"/>
          <w:szCs w:val="24"/>
          <w:lang w:eastAsia="es-MX"/>
        </w:rPr>
      </w:pPr>
    </w:p>
    <w:p w14:paraId="25674FC1" w14:textId="15594657" w:rsidR="00261C22" w:rsidRDefault="003F3601"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5408" behindDoc="0" locked="0" layoutInCell="1" allowOverlap="1" wp14:anchorId="5005987F" wp14:editId="6935D30C">
            <wp:simplePos x="0" y="0"/>
            <wp:positionH relativeFrom="margin">
              <wp:align>right</wp:align>
            </wp:positionH>
            <wp:positionV relativeFrom="paragraph">
              <wp:posOffset>180563</wp:posOffset>
            </wp:positionV>
            <wp:extent cx="5925185" cy="1947240"/>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925185" cy="1947240"/>
                    </a:xfrm>
                    <a:prstGeom prst="rect">
                      <a:avLst/>
                    </a:prstGeom>
                    <a:ln/>
                  </pic:spPr>
                </pic:pic>
              </a:graphicData>
            </a:graphic>
            <wp14:sizeRelH relativeFrom="page">
              <wp14:pctWidth>0</wp14:pctWidth>
            </wp14:sizeRelH>
            <wp14:sizeRelV relativeFrom="page">
              <wp14:pctHeight>0</wp14:pctHeight>
            </wp14:sizeRelV>
          </wp:anchor>
        </w:drawing>
      </w:r>
    </w:p>
    <w:p w14:paraId="234900BF" w14:textId="378C1DA0" w:rsidR="00261C22" w:rsidRPr="007B4B38" w:rsidRDefault="00261C22" w:rsidP="007B4B38">
      <w:pPr>
        <w:suppressAutoHyphens w:val="0"/>
        <w:spacing w:after="0" w:line="540" w:lineRule="exact"/>
        <w:jc w:val="both"/>
        <w:rPr>
          <w:rFonts w:ascii="Times New Roman" w:eastAsia="Arial" w:hAnsi="Times New Roman"/>
          <w:sz w:val="24"/>
          <w:szCs w:val="24"/>
          <w:lang w:eastAsia="es-MX"/>
        </w:rPr>
      </w:pPr>
    </w:p>
    <w:p w14:paraId="6A7EE069" w14:textId="7FAA0B0B"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20740040" w14:textId="7655A03F" w:rsidR="007B4B38" w:rsidRDefault="007B4B38" w:rsidP="007B4B38">
      <w:pPr>
        <w:suppressAutoHyphens w:val="0"/>
        <w:spacing w:after="0" w:line="540" w:lineRule="exact"/>
        <w:jc w:val="both"/>
        <w:rPr>
          <w:rFonts w:ascii="Times New Roman" w:eastAsia="Arial" w:hAnsi="Times New Roman"/>
          <w:sz w:val="24"/>
          <w:szCs w:val="24"/>
          <w:lang w:eastAsia="es-MX"/>
        </w:rPr>
      </w:pPr>
    </w:p>
    <w:p w14:paraId="6E1B130F" w14:textId="77777777" w:rsidR="002C5C6E" w:rsidRDefault="002C5C6E" w:rsidP="007B4B38">
      <w:pPr>
        <w:suppressAutoHyphens w:val="0"/>
        <w:spacing w:after="0" w:line="540" w:lineRule="exact"/>
        <w:jc w:val="both"/>
        <w:rPr>
          <w:rFonts w:ascii="Times New Roman" w:eastAsia="Arial" w:hAnsi="Times New Roman"/>
          <w:i/>
          <w:iCs/>
          <w:sz w:val="24"/>
          <w:szCs w:val="24"/>
          <w:lang w:eastAsia="es-MX"/>
        </w:rPr>
      </w:pPr>
    </w:p>
    <w:p w14:paraId="087B4F16" w14:textId="77777777" w:rsidR="003F3601" w:rsidRDefault="003F3601" w:rsidP="007B4B38">
      <w:pPr>
        <w:suppressAutoHyphens w:val="0"/>
        <w:spacing w:after="0" w:line="540" w:lineRule="exact"/>
        <w:jc w:val="both"/>
        <w:rPr>
          <w:rFonts w:ascii="Times New Roman" w:eastAsia="Arial" w:hAnsi="Times New Roman"/>
          <w:i/>
          <w:iCs/>
          <w:sz w:val="24"/>
          <w:szCs w:val="24"/>
          <w:lang w:eastAsia="es-MX"/>
        </w:rPr>
      </w:pPr>
    </w:p>
    <w:p w14:paraId="1D3A6481" w14:textId="0D0B6055" w:rsidR="007B4B38" w:rsidRDefault="007B4B38" w:rsidP="007B4B38">
      <w:pPr>
        <w:suppressAutoHyphens w:val="0"/>
        <w:spacing w:after="0" w:line="540" w:lineRule="exact"/>
        <w:jc w:val="both"/>
        <w:rPr>
          <w:rFonts w:ascii="Times New Roman" w:eastAsia="Arial" w:hAnsi="Times New Roman"/>
          <w:i/>
          <w:iCs/>
          <w:sz w:val="24"/>
          <w:szCs w:val="24"/>
          <w:lang w:eastAsia="es-MX"/>
        </w:rPr>
      </w:pPr>
      <w:r w:rsidRPr="007B4B38">
        <w:rPr>
          <w:rFonts w:ascii="Times New Roman" w:eastAsia="Arial" w:hAnsi="Times New Roman"/>
          <w:i/>
          <w:iCs/>
          <w:sz w:val="24"/>
          <w:szCs w:val="24"/>
          <w:lang w:eastAsia="es-MX"/>
        </w:rPr>
        <w:t>Nota: el monto asignado a las multas graves se estableció en consideración con el Artículo 54° de la Ley para la Gestión Integral de Residuos Nº 8839.</w:t>
      </w:r>
    </w:p>
    <w:p w14:paraId="6328D54D" w14:textId="39BF5B38" w:rsid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83°. Multas para las unidades en categoría Institucional: </w:t>
      </w:r>
      <w:r w:rsidRPr="007B4B38">
        <w:rPr>
          <w:rFonts w:ascii="Times New Roman" w:eastAsia="Arial" w:hAnsi="Times New Roman"/>
          <w:sz w:val="24"/>
          <w:szCs w:val="24"/>
          <w:lang w:eastAsia="es-MX"/>
        </w:rPr>
        <w:t>La Municipalidad del Cantón de Siquirres amparada en la Ley para la Gestión Integral de Residuos Nº 8839, establece las siguientes multas para la categoría institucional:</w:t>
      </w:r>
    </w:p>
    <w:p w14:paraId="7C93A33B" w14:textId="62E2348F" w:rsidR="002C5C6E" w:rsidRPr="007B4B38" w:rsidRDefault="002C5C6E"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lastRenderedPageBreak/>
        <w:drawing>
          <wp:anchor distT="0" distB="0" distL="114300" distR="114300" simplePos="0" relativeHeight="251666432" behindDoc="0" locked="0" layoutInCell="1" allowOverlap="1" wp14:anchorId="1BF6D29D" wp14:editId="0454736E">
            <wp:simplePos x="0" y="0"/>
            <wp:positionH relativeFrom="margin">
              <wp:align>right</wp:align>
            </wp:positionH>
            <wp:positionV relativeFrom="paragraph">
              <wp:posOffset>176109</wp:posOffset>
            </wp:positionV>
            <wp:extent cx="5913912" cy="1899920"/>
            <wp:effectExtent l="0" t="0" r="0" b="5080"/>
            <wp:wrapNone/>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913912" cy="1899920"/>
                    </a:xfrm>
                    <a:prstGeom prst="rect">
                      <a:avLst/>
                    </a:prstGeom>
                    <a:ln/>
                  </pic:spPr>
                </pic:pic>
              </a:graphicData>
            </a:graphic>
            <wp14:sizeRelH relativeFrom="page">
              <wp14:pctWidth>0</wp14:pctWidth>
            </wp14:sizeRelH>
            <wp14:sizeRelV relativeFrom="page">
              <wp14:pctHeight>0</wp14:pctHeight>
            </wp14:sizeRelV>
          </wp:anchor>
        </w:drawing>
      </w:r>
    </w:p>
    <w:p w14:paraId="308BC6FC" w14:textId="37AE42F7" w:rsidR="007B4B38" w:rsidRDefault="007B4B38" w:rsidP="007B4B38">
      <w:pPr>
        <w:suppressAutoHyphens w:val="0"/>
        <w:spacing w:after="0" w:line="540" w:lineRule="exact"/>
        <w:jc w:val="both"/>
        <w:rPr>
          <w:rFonts w:ascii="Times New Roman" w:eastAsia="Arial" w:hAnsi="Times New Roman"/>
          <w:sz w:val="24"/>
          <w:szCs w:val="24"/>
          <w:lang w:eastAsia="es-MX"/>
        </w:rPr>
      </w:pPr>
    </w:p>
    <w:p w14:paraId="334BCDFB" w14:textId="213FD2F4" w:rsidR="002C5C6E" w:rsidRDefault="002C5C6E" w:rsidP="007B4B38">
      <w:pPr>
        <w:suppressAutoHyphens w:val="0"/>
        <w:spacing w:after="0" w:line="540" w:lineRule="exact"/>
        <w:jc w:val="both"/>
        <w:rPr>
          <w:rFonts w:ascii="Times New Roman" w:eastAsia="Arial" w:hAnsi="Times New Roman"/>
          <w:sz w:val="24"/>
          <w:szCs w:val="24"/>
          <w:lang w:eastAsia="es-MX"/>
        </w:rPr>
      </w:pPr>
    </w:p>
    <w:p w14:paraId="288C9935" w14:textId="4772F2C1" w:rsidR="002C5C6E" w:rsidRDefault="002C5C6E" w:rsidP="007B4B38">
      <w:pPr>
        <w:suppressAutoHyphens w:val="0"/>
        <w:spacing w:after="0" w:line="540" w:lineRule="exact"/>
        <w:jc w:val="both"/>
        <w:rPr>
          <w:rFonts w:ascii="Times New Roman" w:eastAsia="Arial" w:hAnsi="Times New Roman"/>
          <w:sz w:val="24"/>
          <w:szCs w:val="24"/>
          <w:lang w:eastAsia="es-MX"/>
        </w:rPr>
      </w:pPr>
    </w:p>
    <w:p w14:paraId="1FD7B5E0" w14:textId="06226365" w:rsidR="002C5C6E" w:rsidRDefault="002C5C6E" w:rsidP="007B4B38">
      <w:pPr>
        <w:suppressAutoHyphens w:val="0"/>
        <w:spacing w:after="0" w:line="540" w:lineRule="exact"/>
        <w:jc w:val="both"/>
        <w:rPr>
          <w:rFonts w:ascii="Times New Roman" w:eastAsia="Arial" w:hAnsi="Times New Roman"/>
          <w:sz w:val="24"/>
          <w:szCs w:val="24"/>
          <w:lang w:eastAsia="es-MX"/>
        </w:rPr>
      </w:pPr>
    </w:p>
    <w:p w14:paraId="704BC419" w14:textId="77777777" w:rsidR="002C5C6E" w:rsidRPr="007B4B38" w:rsidRDefault="002C5C6E" w:rsidP="007B4B38">
      <w:pPr>
        <w:suppressAutoHyphens w:val="0"/>
        <w:spacing w:after="0" w:line="540" w:lineRule="exact"/>
        <w:jc w:val="both"/>
        <w:rPr>
          <w:rFonts w:ascii="Times New Roman" w:eastAsia="Arial" w:hAnsi="Times New Roman"/>
          <w:sz w:val="24"/>
          <w:szCs w:val="24"/>
          <w:lang w:eastAsia="es-MX"/>
        </w:rPr>
      </w:pPr>
    </w:p>
    <w:p w14:paraId="7D5D8D7B" w14:textId="3FB020AC" w:rsidR="007B4B38" w:rsidRPr="007B4B38" w:rsidRDefault="00D3137C"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7456" behindDoc="0" locked="0" layoutInCell="1" allowOverlap="1" wp14:anchorId="7A3053E2" wp14:editId="76CE1689">
            <wp:simplePos x="0" y="0"/>
            <wp:positionH relativeFrom="margin">
              <wp:align>right</wp:align>
            </wp:positionH>
            <wp:positionV relativeFrom="paragraph">
              <wp:posOffset>54387</wp:posOffset>
            </wp:positionV>
            <wp:extent cx="5937505" cy="1994535"/>
            <wp:effectExtent l="0" t="0" r="6350" b="5715"/>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942365" cy="1996168"/>
                    </a:xfrm>
                    <a:prstGeom prst="rect">
                      <a:avLst/>
                    </a:prstGeom>
                    <a:ln/>
                  </pic:spPr>
                </pic:pic>
              </a:graphicData>
            </a:graphic>
            <wp14:sizeRelH relativeFrom="page">
              <wp14:pctWidth>0</wp14:pctWidth>
            </wp14:sizeRelH>
            <wp14:sizeRelV relativeFrom="page">
              <wp14:pctHeight>0</wp14:pctHeight>
            </wp14:sizeRelV>
          </wp:anchor>
        </w:drawing>
      </w:r>
    </w:p>
    <w:p w14:paraId="0909A305" w14:textId="158DACD8"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51BFA9B1" w14:textId="3E138BC2"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40DDD1F4" w14:textId="48CFB2E4" w:rsidR="007B4B38" w:rsidRDefault="007B4B38" w:rsidP="007B4B38">
      <w:pPr>
        <w:suppressAutoHyphens w:val="0"/>
        <w:spacing w:after="0" w:line="540" w:lineRule="exact"/>
        <w:jc w:val="both"/>
        <w:rPr>
          <w:rFonts w:ascii="Times New Roman" w:eastAsia="Arial" w:hAnsi="Times New Roman"/>
          <w:sz w:val="24"/>
          <w:szCs w:val="24"/>
          <w:lang w:eastAsia="es-MX"/>
        </w:rPr>
      </w:pPr>
    </w:p>
    <w:p w14:paraId="4E8E5ED5" w14:textId="5F6B9C31" w:rsidR="00D3137C" w:rsidRDefault="00D3137C" w:rsidP="007B4B38">
      <w:pPr>
        <w:suppressAutoHyphens w:val="0"/>
        <w:spacing w:after="0" w:line="540" w:lineRule="exact"/>
        <w:jc w:val="both"/>
        <w:rPr>
          <w:rFonts w:ascii="Times New Roman" w:eastAsia="Arial" w:hAnsi="Times New Roman"/>
          <w:sz w:val="24"/>
          <w:szCs w:val="24"/>
          <w:lang w:eastAsia="es-MX"/>
        </w:rPr>
      </w:pPr>
    </w:p>
    <w:p w14:paraId="49C7C2D4" w14:textId="62ED5E2D" w:rsidR="00D3137C" w:rsidRDefault="00D3137C" w:rsidP="007B4B38">
      <w:pPr>
        <w:suppressAutoHyphens w:val="0"/>
        <w:spacing w:after="0" w:line="540" w:lineRule="exact"/>
        <w:jc w:val="both"/>
        <w:rPr>
          <w:rFonts w:ascii="Times New Roman" w:eastAsia="Arial" w:hAnsi="Times New Roman"/>
          <w:sz w:val="24"/>
          <w:szCs w:val="24"/>
          <w:lang w:eastAsia="es-MX"/>
        </w:rPr>
      </w:pPr>
    </w:p>
    <w:p w14:paraId="7164A571" w14:textId="0675A26A"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84°. Multas para Preferencial: </w:t>
      </w:r>
      <w:r w:rsidRPr="007B4B38">
        <w:rPr>
          <w:rFonts w:ascii="Times New Roman" w:eastAsia="Arial" w:hAnsi="Times New Roman"/>
          <w:sz w:val="24"/>
          <w:szCs w:val="24"/>
          <w:lang w:eastAsia="es-MX"/>
        </w:rPr>
        <w:t>La Municipalidad del Cantón de Siquirres amparada en la Ley para la Gestión Integral de Residuos Nº 8839, establece las siguientes multas para la categoría preferencial:</w:t>
      </w:r>
    </w:p>
    <w:p w14:paraId="749C0602" w14:textId="1197EB8F" w:rsidR="004A2DF7" w:rsidRDefault="004A2DF7"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8480" behindDoc="0" locked="0" layoutInCell="1" allowOverlap="1" wp14:anchorId="2E1E4A7B" wp14:editId="3B546014">
            <wp:simplePos x="0" y="0"/>
            <wp:positionH relativeFrom="margin">
              <wp:align>right</wp:align>
            </wp:positionH>
            <wp:positionV relativeFrom="paragraph">
              <wp:posOffset>32121</wp:posOffset>
            </wp:positionV>
            <wp:extent cx="5939790" cy="771896"/>
            <wp:effectExtent l="0" t="0" r="3810" b="9525"/>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962417" cy="774836"/>
                    </a:xfrm>
                    <a:prstGeom prst="rect">
                      <a:avLst/>
                    </a:prstGeom>
                    <a:ln/>
                  </pic:spPr>
                </pic:pic>
              </a:graphicData>
            </a:graphic>
            <wp14:sizeRelH relativeFrom="page">
              <wp14:pctWidth>0</wp14:pctWidth>
            </wp14:sizeRelH>
            <wp14:sizeRelV relativeFrom="page">
              <wp14:pctHeight>0</wp14:pctHeight>
            </wp14:sizeRelV>
          </wp:anchor>
        </w:drawing>
      </w:r>
    </w:p>
    <w:p w14:paraId="09F73D0D" w14:textId="02BA40CC" w:rsidR="004A2DF7" w:rsidRDefault="004A2DF7" w:rsidP="007B4B38">
      <w:pPr>
        <w:suppressAutoHyphens w:val="0"/>
        <w:spacing w:after="0" w:line="540" w:lineRule="exact"/>
        <w:jc w:val="both"/>
        <w:rPr>
          <w:rFonts w:ascii="Times New Roman" w:eastAsia="Arial" w:hAnsi="Times New Roman"/>
          <w:sz w:val="24"/>
          <w:szCs w:val="24"/>
          <w:lang w:eastAsia="es-MX"/>
        </w:rPr>
      </w:pPr>
    </w:p>
    <w:p w14:paraId="49F90356" w14:textId="3CF2EC13" w:rsidR="004A2DF7" w:rsidRDefault="004A2DF7"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69504" behindDoc="0" locked="0" layoutInCell="1" allowOverlap="1" wp14:anchorId="450CA3D3" wp14:editId="51E2641D">
            <wp:simplePos x="0" y="0"/>
            <wp:positionH relativeFrom="column">
              <wp:posOffset>-65982</wp:posOffset>
            </wp:positionH>
            <wp:positionV relativeFrom="paragraph">
              <wp:posOffset>70023</wp:posOffset>
            </wp:positionV>
            <wp:extent cx="5868785" cy="1562793"/>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896128" cy="1570074"/>
                    </a:xfrm>
                    <a:prstGeom prst="rect">
                      <a:avLst/>
                    </a:prstGeom>
                    <a:ln/>
                  </pic:spPr>
                </pic:pic>
              </a:graphicData>
            </a:graphic>
            <wp14:sizeRelH relativeFrom="page">
              <wp14:pctWidth>0</wp14:pctWidth>
            </wp14:sizeRelH>
            <wp14:sizeRelV relativeFrom="page">
              <wp14:pctHeight>0</wp14:pctHeight>
            </wp14:sizeRelV>
          </wp:anchor>
        </w:drawing>
      </w:r>
    </w:p>
    <w:p w14:paraId="3D2BC7FA" w14:textId="4F22C94F"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53A39943" w14:textId="24E782A3"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463B7834" w14:textId="7A6A81D7" w:rsidR="007B4B38" w:rsidRDefault="007B4B38" w:rsidP="007B4B38">
      <w:pPr>
        <w:suppressAutoHyphens w:val="0"/>
        <w:spacing w:after="0" w:line="540" w:lineRule="exact"/>
        <w:jc w:val="both"/>
        <w:rPr>
          <w:rFonts w:ascii="Times New Roman" w:eastAsia="Arial" w:hAnsi="Times New Roman"/>
          <w:sz w:val="24"/>
          <w:szCs w:val="24"/>
          <w:lang w:eastAsia="es-MX"/>
        </w:rPr>
      </w:pPr>
    </w:p>
    <w:p w14:paraId="415F9729" w14:textId="24EF9683" w:rsidR="004A2DF7" w:rsidRDefault="00156483"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noProof/>
          <w:sz w:val="24"/>
          <w:szCs w:val="24"/>
          <w:lang w:eastAsia="es-CR"/>
        </w:rPr>
        <w:drawing>
          <wp:anchor distT="0" distB="0" distL="114300" distR="114300" simplePos="0" relativeHeight="251670528" behindDoc="0" locked="0" layoutInCell="1" allowOverlap="1" wp14:anchorId="13B4B80B" wp14:editId="6060520F">
            <wp:simplePos x="0" y="0"/>
            <wp:positionH relativeFrom="margin">
              <wp:posOffset>-70732</wp:posOffset>
            </wp:positionH>
            <wp:positionV relativeFrom="paragraph">
              <wp:posOffset>290409</wp:posOffset>
            </wp:positionV>
            <wp:extent cx="5966316" cy="2125684"/>
            <wp:effectExtent l="0" t="0" r="0" b="8255"/>
            <wp:wrapNone/>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976161" cy="2129192"/>
                    </a:xfrm>
                    <a:prstGeom prst="rect">
                      <a:avLst/>
                    </a:prstGeom>
                    <a:ln/>
                  </pic:spPr>
                </pic:pic>
              </a:graphicData>
            </a:graphic>
            <wp14:sizeRelH relativeFrom="page">
              <wp14:pctWidth>0</wp14:pctWidth>
            </wp14:sizeRelH>
            <wp14:sizeRelV relativeFrom="page">
              <wp14:pctHeight>0</wp14:pctHeight>
            </wp14:sizeRelV>
          </wp:anchor>
        </w:drawing>
      </w:r>
    </w:p>
    <w:p w14:paraId="057F7838" w14:textId="63433906" w:rsidR="004A2DF7" w:rsidRDefault="004A2DF7" w:rsidP="007B4B38">
      <w:pPr>
        <w:suppressAutoHyphens w:val="0"/>
        <w:spacing w:after="0" w:line="540" w:lineRule="exact"/>
        <w:jc w:val="both"/>
        <w:rPr>
          <w:rFonts w:ascii="Times New Roman" w:eastAsia="Arial" w:hAnsi="Times New Roman"/>
          <w:sz w:val="24"/>
          <w:szCs w:val="24"/>
          <w:lang w:eastAsia="es-MX"/>
        </w:rPr>
      </w:pPr>
    </w:p>
    <w:p w14:paraId="520298E9" w14:textId="52844E91" w:rsidR="004A2DF7" w:rsidRPr="007B4B38" w:rsidRDefault="004A2DF7" w:rsidP="007B4B38">
      <w:pPr>
        <w:suppressAutoHyphens w:val="0"/>
        <w:spacing w:after="0" w:line="540" w:lineRule="exact"/>
        <w:jc w:val="both"/>
        <w:rPr>
          <w:rFonts w:ascii="Times New Roman" w:eastAsia="Arial" w:hAnsi="Times New Roman"/>
          <w:sz w:val="24"/>
          <w:szCs w:val="24"/>
          <w:lang w:eastAsia="es-MX"/>
        </w:rPr>
      </w:pPr>
    </w:p>
    <w:p w14:paraId="727F4D10" w14:textId="12EAF049"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p>
    <w:p w14:paraId="18BC476A" w14:textId="41A95BF9" w:rsidR="007B4B38" w:rsidRDefault="007B4B38" w:rsidP="007B4B38">
      <w:pPr>
        <w:suppressAutoHyphens w:val="0"/>
        <w:spacing w:after="0" w:line="540" w:lineRule="exact"/>
        <w:jc w:val="center"/>
        <w:rPr>
          <w:rFonts w:ascii="Times New Roman" w:eastAsia="Arial" w:hAnsi="Times New Roman"/>
          <w:sz w:val="24"/>
          <w:szCs w:val="24"/>
          <w:lang w:eastAsia="es-MX"/>
        </w:rPr>
      </w:pPr>
    </w:p>
    <w:p w14:paraId="486E5E1E" w14:textId="6FF1720D" w:rsidR="00D17327" w:rsidRDefault="00D17327" w:rsidP="007B4B38">
      <w:pPr>
        <w:suppressAutoHyphens w:val="0"/>
        <w:spacing w:after="0" w:line="540" w:lineRule="exact"/>
        <w:jc w:val="center"/>
        <w:rPr>
          <w:rFonts w:ascii="Times New Roman" w:eastAsia="Arial" w:hAnsi="Times New Roman"/>
          <w:sz w:val="24"/>
          <w:szCs w:val="24"/>
          <w:lang w:eastAsia="es-MX"/>
        </w:rPr>
      </w:pPr>
    </w:p>
    <w:p w14:paraId="4218CD93" w14:textId="09B4BC8D" w:rsidR="00D17327" w:rsidRDefault="00D17327" w:rsidP="007B4B38">
      <w:pPr>
        <w:suppressAutoHyphens w:val="0"/>
        <w:spacing w:after="0" w:line="540" w:lineRule="exact"/>
        <w:jc w:val="center"/>
        <w:rPr>
          <w:rFonts w:ascii="Times New Roman" w:eastAsia="Arial" w:hAnsi="Times New Roman"/>
          <w:b/>
          <w:bCs/>
          <w:sz w:val="24"/>
          <w:szCs w:val="24"/>
          <w:lang w:eastAsia="es-MX"/>
        </w:rPr>
      </w:pPr>
    </w:p>
    <w:p w14:paraId="0A0C76DE" w14:textId="3FE15223"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X</w:t>
      </w:r>
    </w:p>
    <w:p w14:paraId="1B38CF75"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Inspecciones respectivas en la gestión integral de residuos</w:t>
      </w:r>
    </w:p>
    <w:p w14:paraId="36EF7BB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lastRenderedPageBreak/>
        <w:t>Artículo 85°.</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Inspecciones</w:t>
      </w:r>
      <w:r w:rsidRPr="007B4B38">
        <w:rPr>
          <w:rFonts w:ascii="Times New Roman" w:eastAsia="Arial" w:hAnsi="Times New Roman"/>
          <w:sz w:val="24"/>
          <w:szCs w:val="24"/>
          <w:lang w:eastAsia="es-MX"/>
        </w:rPr>
        <w:t>. De conformidad con la Ley Nº 9825, Reforma a la Ley para la Gestión Integral de Residuos, la Ley Orgánica del Ambiente y el Código Municipal, los funcionarios del Ministerio de Salud y municipales, debidamente identificados de acuerdo con sus competencias, podrán realizar inspecciones de verificación, seguimiento o cumplimiento de la normativa relativa a la gestión integral de residuos.</w:t>
      </w:r>
    </w:p>
    <w:p w14:paraId="3DF71EFC"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Para dicho efecto, los inspectores tendrán carácter de autoridad de policía, con fe pública. Durante la inspección, los funcionarios indicados anteriormente tendrán libre acceso a las instalaciones o los sitios de inspección y podrán hacerse acompañar de las personas expertas que consideren necesarias, así como de la Fuerza Pública, quienes están en la obligación de facilitar toda la colaboración que estos requieran para el eficaz cumplimiento de sus funciones. En todo caso, la inspección se realizará garantizando el debido proceso.</w:t>
      </w:r>
    </w:p>
    <w:p w14:paraId="373A7FE0" w14:textId="60622126"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En caso de encontrarse indicios de incumplimiento de la Ley para la Gestión Integral de Residuos Nº 8839, los Reglamentos que de ella se deriven, o el presente Reglamento, se le notificará al responsable el inicio del procedimiento respectivo, señalando la inconformidad y solicitando su corrección dentro de un plazo de 5 días hábiles, en caso de necesitar una extensión del tiempo se debe solicitar por escrito a la oficina de Servicios Ambientales y Municipales la cual se encargara de</w:t>
      </w:r>
      <w:r w:rsidR="00D17327">
        <w:rPr>
          <w:rFonts w:ascii="Times New Roman" w:eastAsia="Arial" w:hAnsi="Times New Roman"/>
          <w:sz w:val="24"/>
          <w:szCs w:val="24"/>
          <w:lang w:eastAsia="es-MX"/>
        </w:rPr>
        <w:t xml:space="preserve"> </w:t>
      </w:r>
      <w:r w:rsidRPr="007B4B38">
        <w:rPr>
          <w:rFonts w:ascii="Times New Roman" w:eastAsia="Arial" w:hAnsi="Times New Roman"/>
          <w:sz w:val="24"/>
          <w:szCs w:val="24"/>
          <w:lang w:eastAsia="es-MX"/>
        </w:rPr>
        <w:t>determinar el plazo de acuerdo con lo establecido.</w:t>
      </w:r>
    </w:p>
    <w:p w14:paraId="2BFAABD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86°</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Entrega de información</w:t>
      </w:r>
      <w:r w:rsidRPr="007B4B38">
        <w:rPr>
          <w:rFonts w:ascii="Times New Roman" w:eastAsia="Arial" w:hAnsi="Times New Roman"/>
          <w:sz w:val="24"/>
          <w:szCs w:val="24"/>
          <w:lang w:eastAsia="es-MX"/>
        </w:rPr>
        <w:t>. Al usuario se le entregará un brochures donde se le especifica la forma correcta de valorizar los residuos.</w:t>
      </w:r>
    </w:p>
    <w:p w14:paraId="75B8F0F0"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87°</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En caso de reclasificación.</w:t>
      </w:r>
      <w:r w:rsidRPr="007B4B38">
        <w:rPr>
          <w:rFonts w:ascii="Times New Roman" w:eastAsia="Arial" w:hAnsi="Times New Roman"/>
          <w:sz w:val="24"/>
          <w:szCs w:val="24"/>
          <w:lang w:eastAsia="es-MX"/>
        </w:rPr>
        <w:t xml:space="preserve"> Cuando el usuario solicite el proceso de Reclasificación de la tasa del servicio de recolección y disposición de desechos ordinarios, se le comunicará mediante llamadas, correo electrónico o de forma física, según información suministrada por el contribuyendo, entregándole la información para cumplir con el proceso.</w:t>
      </w:r>
    </w:p>
    <w:p w14:paraId="482D767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88</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Resultados del diagnóstico.</w:t>
      </w:r>
      <w:r w:rsidRPr="007B4B38">
        <w:rPr>
          <w:rFonts w:ascii="Times New Roman" w:eastAsia="Arial" w:hAnsi="Times New Roman"/>
          <w:sz w:val="24"/>
          <w:szCs w:val="24"/>
          <w:lang w:eastAsia="es-MX"/>
        </w:rPr>
        <w:t xml:space="preserve"> Una vez realizado el diagnostico la USAM será la encargada de enviar los resultados al usuario y este a su vez contará con 5 días hábiles para su apelación.</w:t>
      </w:r>
    </w:p>
    <w:p w14:paraId="6B9CCE7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89°. Cancelación de permisos y licencias. </w:t>
      </w:r>
      <w:r w:rsidRPr="007B4B38">
        <w:rPr>
          <w:rFonts w:ascii="Times New Roman" w:eastAsia="Arial" w:hAnsi="Times New Roman"/>
          <w:sz w:val="24"/>
          <w:szCs w:val="24"/>
          <w:lang w:eastAsia="es-MX"/>
        </w:rPr>
        <w:t xml:space="preserve">En concordancia con el Artículo 88° del Código Municipal Ley Nº 7794 se dispone que una vez cumplidos doce meses desde la suspensión de la licencia y debidamente notificados por la Administración Tributaria Municipal, los licenciatarios tendrán un plazo máximo de diez días hábiles para solicitar la reactivación de su </w:t>
      </w:r>
      <w:r w:rsidRPr="007B4B38">
        <w:rPr>
          <w:rFonts w:ascii="Times New Roman" w:eastAsia="Arial" w:hAnsi="Times New Roman"/>
          <w:sz w:val="24"/>
          <w:szCs w:val="24"/>
          <w:lang w:eastAsia="es-MX"/>
        </w:rPr>
        <w:lastRenderedPageBreak/>
        <w:t>licencia. En caso de no hacerlo dentro de dicho plazo, se tendrá por revocada, en forma automática, la licencia otorgada.</w:t>
      </w:r>
    </w:p>
    <w:p w14:paraId="2A03EE1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90°.</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Normas para realizar inspecciones y aplicar sanciones</w:t>
      </w:r>
      <w:r w:rsidRPr="007B4B38">
        <w:rPr>
          <w:rFonts w:ascii="Times New Roman" w:eastAsia="Arial" w:hAnsi="Times New Roman"/>
          <w:sz w:val="24"/>
          <w:szCs w:val="24"/>
          <w:lang w:eastAsia="es-MX"/>
        </w:rPr>
        <w:t>. Para la aplicación de las sanciones establecidas en los Artículo 49</w:t>
      </w:r>
      <w:r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y Artículo 50</w:t>
      </w:r>
      <w:r w:rsidRPr="007B4B38">
        <w:rPr>
          <w:rFonts w:ascii="Times New Roman" w:eastAsia="Arial" w:hAnsi="Times New Roman"/>
          <w:b/>
          <w:bCs/>
          <w:sz w:val="24"/>
          <w:szCs w:val="24"/>
          <w:lang w:eastAsia="es-MX"/>
        </w:rPr>
        <w:t>°</w:t>
      </w:r>
      <w:r w:rsidRPr="007B4B38">
        <w:rPr>
          <w:rFonts w:ascii="Times New Roman" w:eastAsia="Arial" w:hAnsi="Times New Roman"/>
          <w:sz w:val="24"/>
          <w:szCs w:val="24"/>
          <w:lang w:eastAsia="es-MX"/>
        </w:rPr>
        <w:t xml:space="preserve"> de la Ley para la Gestión Integral de Residuos Nº 8839 y en el Capítulo X del presente reglamento, se debe considerar lo siguiente:</w:t>
      </w:r>
    </w:p>
    <w:p w14:paraId="436C671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 </w:t>
      </w:r>
      <w:r w:rsidRPr="007B4B38">
        <w:rPr>
          <w:rFonts w:ascii="Times New Roman" w:eastAsia="Arial" w:hAnsi="Times New Roman"/>
          <w:sz w:val="24"/>
          <w:szCs w:val="24"/>
          <w:lang w:eastAsia="es-MX"/>
        </w:rPr>
        <w:t>Al momento de aplicar la sanción, los inspectores o la autoridad que cada municipalidad determine se encargarán de confeccionar una boleta de infracción que debe consignar el nombre del infractor ya sea persona física o jurídica; el número de identificación o cédula jurídica; la ubicación, el número de finca del inmueble y lugar donde se cometió la infracción y la placa del vehículo, en caso de que corresponda o se cuente con esta; los Artículos infringidos y el monto de la multa.</w:t>
      </w:r>
    </w:p>
    <w:p w14:paraId="30BBF53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b) </w:t>
      </w:r>
      <w:r w:rsidRPr="007B4B38">
        <w:rPr>
          <w:rFonts w:ascii="Times New Roman" w:eastAsia="Arial" w:hAnsi="Times New Roman"/>
          <w:sz w:val="24"/>
          <w:szCs w:val="24"/>
          <w:lang w:eastAsia="es-MX"/>
        </w:rPr>
        <w:t>La municipalidad podrá documentar cualquier información mediante acta de inspección, en caso de que existan testigos, se consignarán todos los datos relativos a ellos, quienes estarán obligados a suministrar la información que se les solicite. También, se consignará cualquier otro medio probatorio autorizado por ley, como videos o fotografías.</w:t>
      </w:r>
    </w:p>
    <w:p w14:paraId="35BBDFC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c) </w:t>
      </w:r>
      <w:r w:rsidRPr="007B4B38">
        <w:rPr>
          <w:rFonts w:ascii="Times New Roman" w:eastAsia="Arial" w:hAnsi="Times New Roman"/>
          <w:sz w:val="24"/>
          <w:szCs w:val="24"/>
          <w:lang w:eastAsia="es-MX"/>
        </w:rPr>
        <w:t>El infractor quedará notificado al momento en que se le entregue la boleta de infracción en donde se aplicará la sanción.</w:t>
      </w:r>
    </w:p>
    <w:p w14:paraId="0383CA9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d) </w:t>
      </w:r>
      <w:r w:rsidRPr="007B4B38">
        <w:rPr>
          <w:rFonts w:ascii="Times New Roman" w:eastAsia="Arial" w:hAnsi="Times New Roman"/>
          <w:sz w:val="24"/>
          <w:szCs w:val="24"/>
          <w:lang w:eastAsia="es-MX"/>
        </w:rPr>
        <w:t>La boleta de infracción deberá indicar las consecuencias derivadas de la falta de pago de la multa establecida por la autoridad municipal, así como el plazo para recurrir.</w:t>
      </w:r>
    </w:p>
    <w:p w14:paraId="7200477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e) </w:t>
      </w:r>
      <w:r w:rsidRPr="007B4B38">
        <w:rPr>
          <w:rFonts w:ascii="Times New Roman" w:eastAsia="Arial" w:hAnsi="Times New Roman"/>
          <w:sz w:val="24"/>
          <w:szCs w:val="24"/>
          <w:lang w:eastAsia="es-MX"/>
        </w:rPr>
        <w:t>Si la denuncia no es interpuesta por un funcionario municipal, cualquier persona podrá interponerla ante la municipalidad respectiva.</w:t>
      </w:r>
    </w:p>
    <w:p w14:paraId="0FC2920D"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f) </w:t>
      </w:r>
      <w:r w:rsidRPr="007B4B38">
        <w:rPr>
          <w:rFonts w:ascii="Times New Roman" w:eastAsia="Arial" w:hAnsi="Times New Roman"/>
          <w:sz w:val="24"/>
          <w:szCs w:val="24"/>
          <w:lang w:eastAsia="es-MX"/>
        </w:rPr>
        <w:t>De contar únicamente con el número de placa vehicular del infractor, vía convenio con el Instituto Nacional de Seguros (INS), la Municipalidad podrá ejecutar el cobro correspondiente a la multa.</w:t>
      </w:r>
    </w:p>
    <w:p w14:paraId="3669ACE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g) </w:t>
      </w:r>
      <w:r w:rsidRPr="007B4B38">
        <w:rPr>
          <w:rFonts w:ascii="Times New Roman" w:eastAsia="Arial" w:hAnsi="Times New Roman"/>
          <w:sz w:val="24"/>
          <w:szCs w:val="24"/>
          <w:lang w:eastAsia="es-MX"/>
        </w:rPr>
        <w:t xml:space="preserve">Las sanciones por las infracciones a los Artículo 49° y Artículo 50° de la Ley para la Gestión Integral de Residuos Nº 8839 se cancelarán en un plazo de ocho días hábiles siguientes a su firmeza, en la municipalidad en cuyo territorio se cometió o en cualquier banco del sistema bancario nacional, con los que cada municipalidad establezca convenios. En caso de incumplimiento de pago devengarán intereses moratorios equivalentes al promedio simple de las tasas activas de los bancos estatales para créditos del sector comercial y en ningún caso podrá </w:t>
      </w:r>
      <w:r w:rsidRPr="007B4B38">
        <w:rPr>
          <w:rFonts w:ascii="Times New Roman" w:eastAsia="Arial" w:hAnsi="Times New Roman"/>
          <w:sz w:val="24"/>
          <w:szCs w:val="24"/>
          <w:lang w:eastAsia="es-MX"/>
        </w:rPr>
        <w:lastRenderedPageBreak/>
        <w:t>exceder más de diez puntos de la tasa básica pasiva fijada por el Banco Central de Costa Rica, según el Artículo 57° del Código de Normas y Procedimientos Tributarios, Ley Nº 4755, publicada el de 4 de junio de 1971. Lo anterior deberá ser advertido en la boleta de infracción, salvo de las multas</w:t>
      </w:r>
    </w:p>
    <w:p w14:paraId="0F1AEBE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cobradas por medio del Instituto Nacional de Seguros (INS), las cuales no devengará intereses.</w:t>
      </w:r>
    </w:p>
    <w:p w14:paraId="16D858BB"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h) </w:t>
      </w:r>
      <w:r w:rsidRPr="007B4B38">
        <w:rPr>
          <w:rFonts w:ascii="Times New Roman" w:eastAsia="Arial" w:hAnsi="Times New Roman"/>
          <w:sz w:val="24"/>
          <w:szCs w:val="24"/>
          <w:lang w:eastAsia="es-MX"/>
        </w:rPr>
        <w:t>Los recursos interpuestos por parte del infractor obedecerán a lo establecido en los Artículo 170° y Artículo 171° del Código Municipal Nº 7794.</w:t>
      </w:r>
    </w:p>
    <w:p w14:paraId="04D0BBA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i) </w:t>
      </w:r>
      <w:r w:rsidRPr="007B4B38">
        <w:rPr>
          <w:rFonts w:ascii="Times New Roman" w:eastAsia="Arial" w:hAnsi="Times New Roman"/>
          <w:sz w:val="24"/>
          <w:szCs w:val="24"/>
          <w:lang w:eastAsia="es-MX"/>
        </w:rPr>
        <w:t>Las conductas y omisiones sancionadas en los Artículos 49° y 50° de la Ley para la Gestión Integral de Residuos Nº 8839 constituyen sanciones de naturaleza administrativa, que se aplicarán por la autoridad municipal sin perjuicio de la obligación del infractor de indemnizar y reparar el daño ambiental que ocasionen, conforme se indica en esa ley y en el presente reglamento.</w:t>
      </w:r>
    </w:p>
    <w:p w14:paraId="56BCA91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j) </w:t>
      </w:r>
      <w:r w:rsidRPr="007B4B38">
        <w:rPr>
          <w:rFonts w:ascii="Times New Roman" w:eastAsia="Arial" w:hAnsi="Times New Roman"/>
          <w:sz w:val="24"/>
          <w:szCs w:val="24"/>
          <w:lang w:eastAsia="es-MX"/>
        </w:rPr>
        <w:t>Los recursos económicos que la Municipalidad recaude por las sanciones impuestas y sus intereses tendrán por destino financiar actividades del Plan Municipal para la Gestión Integral de Residuos. Estos recursos no serán sujetos de ningún rebajo administrativo.</w:t>
      </w:r>
    </w:p>
    <w:p w14:paraId="1EB00857"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k) </w:t>
      </w:r>
      <w:r w:rsidRPr="007B4B38">
        <w:rPr>
          <w:rFonts w:ascii="Times New Roman" w:eastAsia="Arial" w:hAnsi="Times New Roman"/>
          <w:sz w:val="24"/>
          <w:szCs w:val="24"/>
          <w:lang w:eastAsia="es-MX"/>
        </w:rPr>
        <w:t>Para la aplicación de cualquier sanción se deberá garantizar al infractor el debido proceso y el derecho de defensa.</w:t>
      </w:r>
    </w:p>
    <w:p w14:paraId="4BC9A5F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91°.</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Responsabilidades del inspector</w:t>
      </w:r>
      <w:r w:rsidRPr="007B4B38">
        <w:rPr>
          <w:rFonts w:ascii="Times New Roman" w:eastAsia="Arial" w:hAnsi="Times New Roman"/>
          <w:sz w:val="24"/>
          <w:szCs w:val="24"/>
          <w:lang w:eastAsia="es-MX"/>
        </w:rPr>
        <w:t>. El funcionario municipal encargado de las inspecciones documentará adecuadamente las denuncias e inspecciones y cuando se detecten incumplimientos procederá a realizar la notificación respectiva al responsable. Este funcionario deberá aportar una copia legible de la notificación practicada y el informe respectivo a la Gestión de Saneamiento Ambiental. Las observaciones que la municipalidad realice en sus inspecciones o por denuncias, serán canalizadas a través de la Gestión de Saneamiento Ambiental hacia el o los representantes de la entidad involucrada.</w:t>
      </w:r>
    </w:p>
    <w:p w14:paraId="6A0180A8"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CAPÍTULO XI</w:t>
      </w:r>
    </w:p>
    <w:p w14:paraId="56B1AC7C"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Disposiciones Finales</w:t>
      </w:r>
    </w:p>
    <w:p w14:paraId="313EBA14"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92°.</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Declaraciones de interés público</w:t>
      </w:r>
      <w:r w:rsidRPr="007B4B38">
        <w:rPr>
          <w:rFonts w:ascii="Times New Roman" w:eastAsia="Arial" w:hAnsi="Times New Roman"/>
          <w:sz w:val="24"/>
          <w:szCs w:val="24"/>
          <w:lang w:eastAsia="es-MX"/>
        </w:rPr>
        <w:t xml:space="preserve">. Se declaran de interés público para el cantón las siguientes políticas, planes y estrategias: la Política Nacional para la Gestión Integral de Residuos; la Política Nacional de Producción y Consumo Sostenibles; el Plan Nacional para la Gestión Integral de Residuos; el Plan de Acción para la Gestión Integral de Residuos; el Primer Plan Nacional de Compostaje; la Estrategia Nacional de Separación, Recuperación y Valorización de </w:t>
      </w:r>
      <w:r w:rsidRPr="007B4B38">
        <w:rPr>
          <w:rFonts w:ascii="Times New Roman" w:eastAsia="Arial" w:hAnsi="Times New Roman"/>
          <w:sz w:val="24"/>
          <w:szCs w:val="24"/>
          <w:lang w:eastAsia="es-MX"/>
        </w:rPr>
        <w:lastRenderedPageBreak/>
        <w:t>Residuos y la Estrategia Nacional para la Sustitución de Plásticos de un Solo Uso por Alternativas Renovables y compostables.</w:t>
      </w:r>
    </w:p>
    <w:p w14:paraId="075056DE"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93°.</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Consulta</w:t>
      </w:r>
      <w:r w:rsidRPr="007B4B38">
        <w:rPr>
          <w:rFonts w:ascii="Times New Roman" w:eastAsia="Arial" w:hAnsi="Times New Roman"/>
          <w:sz w:val="24"/>
          <w:szCs w:val="24"/>
          <w:lang w:eastAsia="es-MX"/>
        </w:rPr>
        <w:t>. De conformidad con lo establecido en el Artículo 43° del Código Municipal Nº 7794, este Reglamento se somete a consulta pública no vinculante por un lapso de diez días hábiles. Los interesados en hacer oposiciones al mismo deberán dirigir sus planteamientos por escrito, en memorial razonado, ante la Secretaría del Concejo Municipal de la Municipalidad de Siquirres. Vencido este plazo, se evaluarán las observaciones recibidas y debidamente se incorporarán las</w:t>
      </w:r>
    </w:p>
    <w:p w14:paraId="3021326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sz w:val="24"/>
          <w:szCs w:val="24"/>
          <w:lang w:eastAsia="es-MX"/>
        </w:rPr>
        <w:t>que sean pertinentes y el nuevo texto será sometido a conocimiento del Concejo Municipal.</w:t>
      </w:r>
    </w:p>
    <w:p w14:paraId="1CFCFD78"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94°.</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Publicación</w:t>
      </w:r>
      <w:r w:rsidRPr="007B4B38">
        <w:rPr>
          <w:rFonts w:ascii="Times New Roman" w:eastAsia="Arial" w:hAnsi="Times New Roman"/>
          <w:sz w:val="24"/>
          <w:szCs w:val="24"/>
          <w:lang w:eastAsia="es-MX"/>
        </w:rPr>
        <w:t>. La municipalidad realizará la publicación de este reglamento en el Diario Oficial La Gaceta una vez que sea aprobado. Cualquier modificación deberá realizarse siguiendo el procedimiento vigente para este fin.</w:t>
      </w:r>
    </w:p>
    <w:p w14:paraId="50CE4E5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95°.</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Entrada en vigor</w:t>
      </w:r>
      <w:r w:rsidRPr="007B4B38">
        <w:rPr>
          <w:rFonts w:ascii="Times New Roman" w:eastAsia="Arial" w:hAnsi="Times New Roman"/>
          <w:sz w:val="24"/>
          <w:szCs w:val="24"/>
          <w:lang w:eastAsia="es-MX"/>
        </w:rPr>
        <w:t>. Este reglamento regirá la Gestión Integral de Residuos en el cantón a partir de su publicación definitiva en el Diario Oficial La Gaceta. Este Reglamento sustituye y deroga el Reglamento para el Manejo Integral de los Residuos Sólidos en el Cantón de Siquirres y cualquier otro Reglamento emitido con anterioridad sobre gestión de residuos y/o servicios públicos en la Municipalidad de Siquirres, así como cualquier otra norma contenida en otro reglamento que lo contradiga.</w:t>
      </w:r>
    </w:p>
    <w:p w14:paraId="6F9DC9A5"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96°.</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Divulgación</w:t>
      </w:r>
      <w:r w:rsidRPr="007B4B38">
        <w:rPr>
          <w:rFonts w:ascii="Times New Roman" w:eastAsia="Arial" w:hAnsi="Times New Roman"/>
          <w:sz w:val="24"/>
          <w:szCs w:val="24"/>
          <w:lang w:eastAsia="es-MX"/>
        </w:rPr>
        <w:t>. La municipalidad tiene la responsabilidad de divulgar adecuadamente el presente reglamento una vez aprobado. Cualquier modificación posterior deberá seguir un procedimiento de consulta a la ciudadanía, publicación y difusión.</w:t>
      </w:r>
    </w:p>
    <w:p w14:paraId="2793ECC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97°.</w:t>
      </w:r>
      <w:r w:rsidRPr="007B4B38">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Normas supletorias</w:t>
      </w:r>
      <w:r w:rsidRPr="007B4B38">
        <w:rPr>
          <w:rFonts w:ascii="Times New Roman" w:eastAsia="Arial" w:hAnsi="Times New Roman"/>
          <w:sz w:val="24"/>
          <w:szCs w:val="24"/>
          <w:lang w:eastAsia="es-MX"/>
        </w:rPr>
        <w:t xml:space="preserve">. En lo no previsto en el presente Reglamento se aplicarán supletoriamente las siguientes normativas de acuerdo al Artículo 7° de la Ley General de la Administración Pública Nº 6227, La Constitución Política de Costa Rica, Ley para la Gestión Integral de Residuos Nº 8839, Ley General de Salud Nº 5395, Ley Orgánica del Ambiente Nº 7554, Código Municipal, Nº 7794, Reglamento General para la Gestión Integral de Residuos Nº 37567-S-MINAET-H, Reglamento sobre el Manejo de Residuos Sólidos Ordinarios Nº 36093-S, Reglamento para la Gestión Integral de Residuos Electrónicos Nº 35933-S, Reglamento General para la Clasificación y Manejo de Residuos Peligrosos Nº 41527-S-MINAE, Reglamento para la Declaratoria de Residuos de Manejo Especial Nº 38272-S, Reglamento sobre la Gestión de los </w:t>
      </w:r>
      <w:r w:rsidRPr="007B4B38">
        <w:rPr>
          <w:rFonts w:ascii="Times New Roman" w:eastAsia="Arial" w:hAnsi="Times New Roman"/>
          <w:sz w:val="24"/>
          <w:szCs w:val="24"/>
          <w:lang w:eastAsia="es-MX"/>
        </w:rPr>
        <w:lastRenderedPageBreak/>
        <w:t>Desechos Infecto-Contagiosos que se Generan en Establecimientos que Prestan Atención a la Salud y Afines Nº 30965-S, Reglamento para la Disposición Final de Medicamentos, Materias Primas y sus Residuos Nº36039-S, Reglamento sobre Llantas de Desecho Nº 33745-S, Reglamento sobre Rellenos Sanitarios Nº 38928-S, Reglamento de Centros de Recuperación de Residuos Valorizables Nº 41052-S, Reglamento para el Manejo y Disposición Final de Lodos y Bio-sólidos Nº 39316-S, entre otra legislación relacionada.</w:t>
      </w:r>
    </w:p>
    <w:p w14:paraId="58284F6F"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 xml:space="preserve">Artículo 95°— </w:t>
      </w:r>
      <w:r w:rsidRPr="007B4B38">
        <w:rPr>
          <w:rFonts w:ascii="Times New Roman" w:eastAsia="Arial" w:hAnsi="Times New Roman"/>
          <w:sz w:val="24"/>
          <w:szCs w:val="24"/>
          <w:lang w:eastAsia="es-MX"/>
        </w:rPr>
        <w:t>Este Reglamento deroga cualquier normativa anterior que se haya emitido sobre Manejo Integral de Residuos en el Cantón de Siquirres.</w:t>
      </w:r>
    </w:p>
    <w:p w14:paraId="43604AF1"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96°—</w:t>
      </w:r>
      <w:r w:rsidRPr="007B4B38">
        <w:rPr>
          <w:rFonts w:ascii="Times New Roman" w:eastAsia="Arial" w:hAnsi="Times New Roman"/>
          <w:sz w:val="24"/>
          <w:szCs w:val="24"/>
          <w:lang w:eastAsia="es-MX"/>
        </w:rPr>
        <w:t xml:space="preserve"> Obligatoriedad de conocimiento. Es obligación de todos los generadores del Cantón, tener conocimiento de lo dispuesto en el presente reglamento, por lo que su desconocimiento no podrá ser usado como excusa para omitir las obligaciones respectivas y recibir las sanciones correspondientes que se le impongan.</w:t>
      </w:r>
    </w:p>
    <w:p w14:paraId="75529169"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Artículo 97°-</w:t>
      </w:r>
      <w:r w:rsidRPr="007B4B38">
        <w:rPr>
          <w:rFonts w:ascii="Times New Roman" w:eastAsia="Arial" w:hAnsi="Times New Roman"/>
          <w:sz w:val="24"/>
          <w:szCs w:val="24"/>
          <w:lang w:eastAsia="es-MX"/>
        </w:rPr>
        <w:t xml:space="preserve"> El presente Reglamento rige a partir de su publicación en el Diario Oficial La Gaceta.</w:t>
      </w:r>
    </w:p>
    <w:p w14:paraId="76C13634" w14:textId="77777777" w:rsidR="007B4B38" w:rsidRPr="007B4B38" w:rsidRDefault="007B4B38" w:rsidP="007B4B38">
      <w:pPr>
        <w:suppressAutoHyphens w:val="0"/>
        <w:spacing w:after="0" w:line="540" w:lineRule="exact"/>
        <w:jc w:val="center"/>
        <w:rPr>
          <w:rFonts w:ascii="Times New Roman" w:eastAsia="Arial" w:hAnsi="Times New Roman"/>
          <w:b/>
          <w:bCs/>
          <w:sz w:val="24"/>
          <w:szCs w:val="24"/>
          <w:lang w:eastAsia="es-MX"/>
        </w:rPr>
      </w:pPr>
      <w:r w:rsidRPr="007B4B38">
        <w:rPr>
          <w:rFonts w:ascii="Times New Roman" w:eastAsia="Arial" w:hAnsi="Times New Roman"/>
          <w:b/>
          <w:bCs/>
          <w:sz w:val="24"/>
          <w:szCs w:val="24"/>
          <w:lang w:eastAsia="es-MX"/>
        </w:rPr>
        <w:t>Disposiciones Transitorias</w:t>
      </w:r>
    </w:p>
    <w:p w14:paraId="307A7BB2" w14:textId="77777777" w:rsidR="007B4B38" w:rsidRPr="007B4B38" w:rsidRDefault="007B4B38" w:rsidP="007B4B38">
      <w:pPr>
        <w:suppressAutoHyphens w:val="0"/>
        <w:spacing w:after="0" w:line="540" w:lineRule="exact"/>
        <w:jc w:val="both"/>
        <w:rPr>
          <w:rFonts w:ascii="Times New Roman" w:eastAsia="Arial" w:hAnsi="Times New Roman"/>
          <w:sz w:val="24"/>
          <w:szCs w:val="24"/>
          <w:lang w:eastAsia="es-MX"/>
        </w:rPr>
      </w:pPr>
      <w:r w:rsidRPr="007B4B38">
        <w:rPr>
          <w:rFonts w:ascii="Times New Roman" w:eastAsia="Arial" w:hAnsi="Times New Roman"/>
          <w:b/>
          <w:bCs/>
          <w:sz w:val="24"/>
          <w:szCs w:val="24"/>
          <w:lang w:eastAsia="es-MX"/>
        </w:rPr>
        <w:t>Primera: Transitorio al artículo 7:</w:t>
      </w:r>
      <w:r w:rsidRPr="007B4B38">
        <w:rPr>
          <w:rFonts w:ascii="Times New Roman" w:eastAsia="Arial" w:hAnsi="Times New Roman"/>
          <w:sz w:val="24"/>
          <w:szCs w:val="24"/>
          <w:lang w:eastAsia="es-MX"/>
        </w:rPr>
        <w:t xml:space="preserve"> Para el cumplimiento a lo estipulado en el Artículo 7° del presente reglamento se dará seis meses a los propietarios de los inmuebles para el retiro de canastas u otro tipo de recipiente que se encuentren en vía pública (aceras), este plazo corre a partir de la publicación de este Reglamento en el Diario Oficial La Gaceta.</w:t>
      </w:r>
    </w:p>
    <w:p w14:paraId="17D52D7D" w14:textId="00711927" w:rsidR="007B4B38" w:rsidRDefault="00787E8E" w:rsidP="007B4B38">
      <w:pPr>
        <w:suppressAutoHyphens w:val="0"/>
        <w:spacing w:after="0" w:line="540" w:lineRule="exact"/>
        <w:jc w:val="both"/>
        <w:rPr>
          <w:rFonts w:ascii="Times New Roman" w:eastAsia="Arial" w:hAnsi="Times New Roman"/>
          <w:b/>
          <w:bCs/>
          <w:sz w:val="24"/>
          <w:szCs w:val="24"/>
          <w:lang w:eastAsia="es-MX"/>
        </w:rPr>
      </w:pPr>
      <w:r>
        <w:rPr>
          <w:noProof/>
          <w:lang w:eastAsia="es-CR"/>
        </w:rPr>
        <w:drawing>
          <wp:anchor distT="0" distB="0" distL="114300" distR="114300" simplePos="0" relativeHeight="251671552" behindDoc="0" locked="0" layoutInCell="1" allowOverlap="1" wp14:anchorId="6731DB8F" wp14:editId="28742408">
            <wp:simplePos x="0" y="0"/>
            <wp:positionH relativeFrom="margin">
              <wp:align>right</wp:align>
            </wp:positionH>
            <wp:positionV relativeFrom="paragraph">
              <wp:posOffset>1356220</wp:posOffset>
            </wp:positionV>
            <wp:extent cx="5915025" cy="1179964"/>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5054"/>
                    <a:stretch/>
                  </pic:blipFill>
                  <pic:spPr bwMode="auto">
                    <a:xfrm>
                      <a:off x="0" y="0"/>
                      <a:ext cx="5915025" cy="1179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B38" w:rsidRPr="007B4B38">
        <w:rPr>
          <w:rFonts w:ascii="Times New Roman" w:eastAsia="Arial" w:hAnsi="Times New Roman"/>
          <w:b/>
          <w:bCs/>
          <w:sz w:val="24"/>
          <w:szCs w:val="24"/>
          <w:lang w:eastAsia="es-MX"/>
        </w:rPr>
        <w:t xml:space="preserve">DADO EN LA SALA DE SESIONES DEL CONCEJO MUNICIPAL, COMISIÓN PERMANENTE DE ASUNTOS JURÍDICOS, SIQUIRRES, AL SER LAS </w:t>
      </w:r>
      <w:r w:rsidR="00C15EB1" w:rsidRPr="007B4B38">
        <w:rPr>
          <w:rFonts w:ascii="Times New Roman" w:eastAsia="Arial" w:hAnsi="Times New Roman"/>
          <w:b/>
          <w:bCs/>
          <w:sz w:val="24"/>
          <w:szCs w:val="24"/>
          <w:lang w:eastAsia="es-MX"/>
        </w:rPr>
        <w:t>DIECISÉIS HORAS</w:t>
      </w:r>
      <w:r w:rsidR="007B4B38" w:rsidRPr="007B4B38">
        <w:rPr>
          <w:rFonts w:ascii="Times New Roman" w:eastAsia="Arial" w:hAnsi="Times New Roman"/>
          <w:b/>
          <w:bCs/>
          <w:sz w:val="24"/>
          <w:szCs w:val="24"/>
          <w:lang w:eastAsia="es-MX"/>
        </w:rPr>
        <w:t xml:space="preserve"> CON TREINTA MINUTOS DEL DOS DE JUNIO DEL AÑO DOS MIL VEINTISÉIS.</w:t>
      </w:r>
    </w:p>
    <w:p w14:paraId="6EC26370" w14:textId="63098CF2" w:rsidR="00983BAB" w:rsidRDefault="00983BAB" w:rsidP="007B4B38">
      <w:pPr>
        <w:suppressAutoHyphens w:val="0"/>
        <w:spacing w:after="0" w:line="540" w:lineRule="exact"/>
        <w:jc w:val="both"/>
        <w:rPr>
          <w:rFonts w:ascii="Times New Roman" w:eastAsia="Arial" w:hAnsi="Times New Roman"/>
          <w:b/>
          <w:bCs/>
          <w:sz w:val="24"/>
          <w:szCs w:val="24"/>
          <w:lang w:eastAsia="es-MX"/>
        </w:rPr>
      </w:pPr>
    </w:p>
    <w:p w14:paraId="76F469F9" w14:textId="24C982DD" w:rsidR="00983BAB" w:rsidRDefault="00983BAB" w:rsidP="007B4B38">
      <w:pPr>
        <w:suppressAutoHyphens w:val="0"/>
        <w:spacing w:after="0" w:line="540" w:lineRule="exact"/>
        <w:jc w:val="both"/>
        <w:rPr>
          <w:rFonts w:ascii="Times New Roman" w:eastAsia="Arial" w:hAnsi="Times New Roman"/>
          <w:b/>
          <w:bCs/>
          <w:sz w:val="24"/>
          <w:szCs w:val="24"/>
          <w:lang w:eastAsia="es-MX"/>
        </w:rPr>
      </w:pPr>
    </w:p>
    <w:p w14:paraId="180A0584" w14:textId="77777777" w:rsidR="003F0704" w:rsidRDefault="003F0704" w:rsidP="00186B67">
      <w:pPr>
        <w:spacing w:after="0" w:line="540" w:lineRule="exact"/>
        <w:jc w:val="both"/>
        <w:rPr>
          <w:rFonts w:ascii="Times New Roman" w:eastAsia="Times New Roman" w:hAnsi="Times New Roman"/>
          <w:b/>
          <w:color w:val="000000" w:themeColor="text1"/>
          <w:sz w:val="24"/>
          <w:szCs w:val="24"/>
          <w:lang w:eastAsia="es-CR"/>
        </w:rPr>
      </w:pPr>
    </w:p>
    <w:p w14:paraId="3A804590" w14:textId="4D1ACBD2" w:rsidR="00186B67" w:rsidRPr="00A4595B" w:rsidRDefault="00186B67" w:rsidP="00186B67">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A4595B">
        <w:t xml:space="preserve"> </w:t>
      </w:r>
      <w:r w:rsidRPr="00A4595B">
        <w:rPr>
          <w:rFonts w:ascii="Times New Roman" w:eastAsia="Times New Roman" w:hAnsi="Times New Roman"/>
          <w:color w:val="000000" w:themeColor="text1"/>
          <w:sz w:val="24"/>
          <w:szCs w:val="24"/>
          <w:lang w:eastAsia="es-CR"/>
        </w:rPr>
        <w:t xml:space="preserve">Informó que el reglamento en cuestión se elaboró conforme a una ley específica que establece su estructura y procedimiento de formulación, contando además con el apoyo técnico del Ministerio de Salud. Tras concluir su elaboración y análisis, se emitió un dictamen favorable para continuar con las etapas correspondientes del proceso. Finalmente, la </w:t>
      </w:r>
      <w:r w:rsidRPr="00A4595B">
        <w:rPr>
          <w:rFonts w:ascii="Times New Roman" w:eastAsia="Times New Roman" w:hAnsi="Times New Roman"/>
          <w:color w:val="000000" w:themeColor="text1"/>
          <w:sz w:val="24"/>
          <w:szCs w:val="24"/>
          <w:lang w:eastAsia="es-CR"/>
        </w:rPr>
        <w:lastRenderedPageBreak/>
        <w:t xml:space="preserve">propuesta fue sometida a votación y aprobada en firme por unanimidad, con siete votos a favor y </w:t>
      </w:r>
      <w:r>
        <w:rPr>
          <w:rFonts w:ascii="Times New Roman" w:eastAsia="Times New Roman" w:hAnsi="Times New Roman"/>
          <w:color w:val="000000" w:themeColor="text1"/>
          <w:sz w:val="24"/>
          <w:szCs w:val="24"/>
          <w:lang w:eastAsia="es-CR"/>
        </w:rPr>
        <w:t>cer</w:t>
      </w:r>
      <w:r w:rsidRPr="00A4595B">
        <w:rPr>
          <w:rFonts w:ascii="Times New Roman" w:eastAsia="Times New Roman" w:hAnsi="Times New Roman"/>
          <w:color w:val="000000" w:themeColor="text1"/>
          <w:sz w:val="24"/>
          <w:szCs w:val="24"/>
          <w:lang w:eastAsia="es-CR"/>
        </w:rPr>
        <w:t>o en contra.</w:t>
      </w:r>
      <w:r w:rsidRPr="00A4595B">
        <w:t xml:space="preserve"> </w:t>
      </w:r>
      <w:r>
        <w:t>---------------------------------------------------------------------------------------------------------------------</w:t>
      </w:r>
    </w:p>
    <w:p w14:paraId="3FBA4B58" w14:textId="72F7A2B6" w:rsidR="00060823" w:rsidRDefault="00060823" w:rsidP="0006082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N°3089-02-06</w:t>
      </w:r>
      <w:r w:rsidRPr="000426F6">
        <w:rPr>
          <w:rFonts w:ascii="Times New Roman" w:eastAsia="Times New Roman" w:hAnsi="Times New Roman"/>
          <w:b/>
          <w:color w:val="000000" w:themeColor="text1"/>
          <w:sz w:val="24"/>
          <w:szCs w:val="24"/>
          <w:lang w:eastAsia="es-CR"/>
        </w:rPr>
        <w:t>-2026</w:t>
      </w:r>
    </w:p>
    <w:p w14:paraId="016DB217" w14:textId="17692724" w:rsidR="00C15EB1" w:rsidRPr="007B4B38" w:rsidRDefault="00CF131C" w:rsidP="00DF1FC0">
      <w:pPr>
        <w:spacing w:after="0" w:line="540" w:lineRule="exact"/>
        <w:jc w:val="both"/>
        <w:rPr>
          <w:rFonts w:ascii="Times New Roman" w:eastAsia="Arial" w:hAnsi="Times New Roman"/>
          <w:sz w:val="24"/>
          <w:szCs w:val="24"/>
          <w:lang w:eastAsia="es-MX"/>
        </w:rPr>
      </w:pPr>
      <w:r w:rsidRPr="00CF131C">
        <w:rPr>
          <w:rFonts w:ascii="Times New Roman" w:eastAsia="Times New Roman" w:hAnsi="Times New Roman"/>
          <w:color w:val="000000" w:themeColor="text1"/>
          <w:sz w:val="24"/>
          <w:szCs w:val="24"/>
          <w:lang w:eastAsia="es-CR"/>
        </w:rPr>
        <w:t xml:space="preserve">Sometido a votación por unanimidad </w:t>
      </w:r>
      <w:r>
        <w:rPr>
          <w:rFonts w:ascii="Times New Roman" w:eastAsia="Times New Roman" w:hAnsi="Times New Roman"/>
          <w:color w:val="000000" w:themeColor="text1"/>
          <w:sz w:val="24"/>
          <w:szCs w:val="24"/>
          <w:lang w:eastAsia="es-CR"/>
        </w:rPr>
        <w:t>se prueba el dictamen N°008-202-CAJ</w:t>
      </w:r>
      <w:r w:rsidR="00DF1FC0">
        <w:rPr>
          <w:rFonts w:ascii="Times New Roman" w:eastAsia="Times New Roman" w:hAnsi="Times New Roman"/>
          <w:color w:val="000000" w:themeColor="text1"/>
          <w:sz w:val="24"/>
          <w:szCs w:val="24"/>
          <w:lang w:eastAsia="es-CR"/>
        </w:rPr>
        <w:t xml:space="preserve"> </w:t>
      </w:r>
      <w:r w:rsidR="00C15EB1" w:rsidRPr="007B4B38">
        <w:rPr>
          <w:rFonts w:ascii="Times New Roman" w:eastAsia="Arial" w:hAnsi="Times New Roman"/>
          <w:sz w:val="24"/>
          <w:szCs w:val="24"/>
          <w:lang w:eastAsia="es-MX"/>
        </w:rPr>
        <w:t>de la Comisión Permanente de Asuntos Jurídicos,</w:t>
      </w:r>
      <w:r w:rsidR="00DF1FC0">
        <w:rPr>
          <w:rFonts w:ascii="Times New Roman" w:eastAsia="Arial" w:hAnsi="Times New Roman"/>
          <w:sz w:val="24"/>
          <w:szCs w:val="24"/>
          <w:lang w:eastAsia="es-MX"/>
        </w:rPr>
        <w:t xml:space="preserve"> y</w:t>
      </w:r>
      <w:r w:rsidR="00C15EB1" w:rsidRPr="007B4B38">
        <w:rPr>
          <w:rFonts w:ascii="Times New Roman" w:eastAsia="Arial" w:hAnsi="Times New Roman"/>
          <w:sz w:val="24"/>
          <w:szCs w:val="24"/>
          <w:lang w:eastAsia="es-MX"/>
        </w:rPr>
        <w:t xml:space="preserve"> en atención al oficio número </w:t>
      </w:r>
      <w:r w:rsidR="00C15EB1" w:rsidRPr="007B4B38">
        <w:rPr>
          <w:rFonts w:ascii="Times New Roman" w:eastAsia="Arial" w:hAnsi="Times New Roman"/>
          <w:b/>
          <w:bCs/>
          <w:sz w:val="24"/>
          <w:szCs w:val="24"/>
          <w:lang w:eastAsia="es-MX"/>
        </w:rPr>
        <w:t xml:space="preserve">SC-0371-2026, del 15 de mayo del 2026, “Notificación del acuerdo N°3014-2026”, </w:t>
      </w:r>
      <w:r w:rsidR="00DF1FC0">
        <w:rPr>
          <w:rFonts w:ascii="Times New Roman" w:eastAsia="Arial" w:hAnsi="Times New Roman"/>
          <w:sz w:val="24"/>
          <w:szCs w:val="24"/>
          <w:lang w:eastAsia="es-MX"/>
        </w:rPr>
        <w:t>el</w:t>
      </w:r>
      <w:r w:rsidR="00C15EB1" w:rsidRPr="007B4B38">
        <w:rPr>
          <w:rFonts w:ascii="Times New Roman" w:eastAsia="Arial" w:hAnsi="Times New Roman"/>
          <w:sz w:val="24"/>
          <w:szCs w:val="24"/>
          <w:lang w:eastAsia="es-MX"/>
        </w:rPr>
        <w:t xml:space="preserve"> Honorable Concejo Municipal </w:t>
      </w:r>
      <w:r w:rsidR="00DF1FC0">
        <w:rPr>
          <w:rFonts w:ascii="Times New Roman" w:eastAsia="Arial" w:hAnsi="Times New Roman"/>
          <w:sz w:val="24"/>
          <w:szCs w:val="24"/>
          <w:lang w:eastAsia="es-MX"/>
        </w:rPr>
        <w:t xml:space="preserve">acuerda: </w:t>
      </w:r>
    </w:p>
    <w:p w14:paraId="3F1E6F89" w14:textId="0DA50859" w:rsidR="00C15EB1" w:rsidRPr="007B4B38" w:rsidRDefault="00C15EB1" w:rsidP="00C15EB1">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7B4B38">
        <w:rPr>
          <w:rFonts w:ascii="Times New Roman" w:eastAsia="Arial" w:hAnsi="Times New Roman"/>
          <w:b/>
          <w:bCs/>
          <w:color w:val="000000"/>
          <w:sz w:val="24"/>
          <w:szCs w:val="24"/>
          <w:lang w:eastAsia="es-MX"/>
        </w:rPr>
        <w:t xml:space="preserve">PRIMERO: </w:t>
      </w:r>
      <w:r w:rsidRPr="007B4B38">
        <w:rPr>
          <w:rFonts w:ascii="Times New Roman" w:eastAsia="Arial" w:hAnsi="Times New Roman"/>
          <w:sz w:val="24"/>
          <w:szCs w:val="24"/>
          <w:lang w:eastAsia="es-MX"/>
        </w:rPr>
        <w:t>Dar por conocido el Plan Municipal de Gestión Integral de Residuos (PMGIR) 2026-2031, como instrumento técnico de planificación municipal en materia de gestión integral de residuos.</w:t>
      </w:r>
      <w:r w:rsidR="00DF1FC0">
        <w:rPr>
          <w:rFonts w:ascii="Times New Roman" w:eastAsia="Arial" w:hAnsi="Times New Roman"/>
          <w:sz w:val="24"/>
          <w:szCs w:val="24"/>
          <w:lang w:eastAsia="es-MX"/>
        </w:rPr>
        <w:t xml:space="preserve"> </w:t>
      </w:r>
      <w:r w:rsidRPr="007B4B38">
        <w:rPr>
          <w:rFonts w:ascii="Times New Roman" w:eastAsia="Arial" w:hAnsi="Times New Roman"/>
          <w:b/>
          <w:bCs/>
          <w:sz w:val="24"/>
          <w:szCs w:val="24"/>
          <w:lang w:eastAsia="es-MX"/>
        </w:rPr>
        <w:t xml:space="preserve">SEGUNDO: </w:t>
      </w:r>
      <w:r w:rsidRPr="007B4B38">
        <w:rPr>
          <w:rFonts w:ascii="Times New Roman" w:eastAsia="Arial" w:hAnsi="Times New Roman"/>
          <w:color w:val="000000"/>
          <w:sz w:val="24"/>
          <w:szCs w:val="24"/>
          <w:lang w:eastAsia="es-MX"/>
        </w:rPr>
        <w:t xml:space="preserve">Autorizar la publicación para consulta pública no vinculante, por el término de diez (10) días hábiles, en el entendido de que las personas interesadas podrán presentar por escrito sus observaciones ante la Secretaría del Concejo Municipal de Siquirres, respecto al proyecto denominado </w:t>
      </w:r>
      <w:r w:rsidRPr="007B4B38">
        <w:rPr>
          <w:rFonts w:ascii="Times New Roman" w:eastAsia="Arial" w:hAnsi="Times New Roman"/>
          <w:sz w:val="24"/>
          <w:szCs w:val="24"/>
          <w:lang w:eastAsia="es-MX"/>
        </w:rPr>
        <w:t>“Reglamento para el Manejo Integral de Residuos del Cantón Siquirres”</w:t>
      </w:r>
      <w:r w:rsidRPr="007B4B38">
        <w:rPr>
          <w:rFonts w:ascii="Times New Roman" w:eastAsia="Arial" w:hAnsi="Times New Roman"/>
          <w:color w:val="000000"/>
          <w:sz w:val="24"/>
          <w:szCs w:val="24"/>
          <w:lang w:eastAsia="es-MX"/>
        </w:rPr>
        <w:t>.</w:t>
      </w:r>
    </w:p>
    <w:p w14:paraId="7697D298" w14:textId="480C1FEE" w:rsidR="00060823" w:rsidRPr="00060171" w:rsidRDefault="00C15EB1" w:rsidP="00060171">
      <w:pPr>
        <w:pBdr>
          <w:top w:val="nil"/>
          <w:left w:val="nil"/>
          <w:bottom w:val="nil"/>
          <w:right w:val="nil"/>
          <w:between w:val="nil"/>
        </w:pBdr>
        <w:suppressAutoHyphens w:val="0"/>
        <w:spacing w:after="0" w:line="540" w:lineRule="exact"/>
        <w:jc w:val="both"/>
        <w:rPr>
          <w:rFonts w:ascii="Times New Roman" w:eastAsia="Arial" w:hAnsi="Times New Roman"/>
          <w:b/>
          <w:color w:val="000000"/>
          <w:sz w:val="24"/>
          <w:szCs w:val="24"/>
          <w:lang w:eastAsia="es-MX"/>
        </w:rPr>
      </w:pPr>
      <w:r w:rsidRPr="007B4B38">
        <w:rPr>
          <w:rFonts w:ascii="Times New Roman" w:eastAsia="Arial" w:hAnsi="Times New Roman"/>
          <w:b/>
          <w:bCs/>
          <w:sz w:val="24"/>
          <w:szCs w:val="24"/>
          <w:lang w:eastAsia="es-MX"/>
        </w:rPr>
        <w:t>TERCERO</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color w:val="000000"/>
          <w:sz w:val="24"/>
          <w:szCs w:val="24"/>
          <w:lang w:eastAsia="es-MX"/>
        </w:rPr>
        <w:t>Instruir a la Alcaldía Municipal para que gestione la publicación correspondiente en el Diario Oficial La Gaceta, siempre que se cuente con el contenido presupuestario suficiente para cubrir el costo de dicha publicación.</w:t>
      </w:r>
      <w:r w:rsidR="00060823">
        <w:rPr>
          <w:rFonts w:ascii="Times New Roman" w:eastAsia="Arial" w:hAnsi="Times New Roman"/>
          <w:color w:val="000000"/>
          <w:sz w:val="24"/>
          <w:szCs w:val="24"/>
          <w:lang w:eastAsia="es-MX"/>
        </w:rPr>
        <w:t xml:space="preserve"> </w:t>
      </w:r>
      <w:r w:rsidRPr="007B4B38">
        <w:rPr>
          <w:rFonts w:ascii="Times New Roman" w:eastAsia="Arial" w:hAnsi="Times New Roman"/>
          <w:b/>
          <w:bCs/>
          <w:sz w:val="24"/>
          <w:szCs w:val="24"/>
          <w:lang w:eastAsia="es-MX"/>
        </w:rPr>
        <w:t>CUARTO</w:t>
      </w:r>
      <w:r w:rsidRPr="007B4B38">
        <w:rPr>
          <w:rFonts w:ascii="Times New Roman" w:eastAsia="Arial" w:hAnsi="Times New Roman"/>
          <w:b/>
          <w:bCs/>
          <w:color w:val="000000"/>
          <w:sz w:val="24"/>
          <w:szCs w:val="24"/>
          <w:lang w:eastAsia="es-MX"/>
        </w:rPr>
        <w:t xml:space="preserve">: </w:t>
      </w:r>
      <w:r w:rsidRPr="007B4B38">
        <w:rPr>
          <w:rFonts w:ascii="Times New Roman" w:eastAsia="Arial" w:hAnsi="Times New Roman"/>
          <w:color w:val="000000"/>
          <w:sz w:val="24"/>
          <w:szCs w:val="24"/>
          <w:lang w:eastAsia="es-MX"/>
        </w:rPr>
        <w:t xml:space="preserve">Que el texto a publicar para consulta </w:t>
      </w:r>
      <w:r w:rsidRPr="00060171">
        <w:rPr>
          <w:rFonts w:ascii="Times New Roman" w:eastAsia="Arial" w:hAnsi="Times New Roman"/>
          <w:color w:val="000000"/>
          <w:sz w:val="24"/>
          <w:szCs w:val="24"/>
          <w:lang w:eastAsia="es-MX"/>
        </w:rPr>
        <w:t>pública, </w:t>
      </w:r>
      <w:r w:rsidRPr="00060171">
        <w:rPr>
          <w:rFonts w:ascii="Times New Roman" w:eastAsia="Arial" w:hAnsi="Times New Roman"/>
          <w:sz w:val="24"/>
          <w:szCs w:val="24"/>
          <w:lang w:eastAsia="es-MX"/>
        </w:rPr>
        <w:t>“Reglamento para el Manejo Integral de Residuos del Cantón Siquirres”</w:t>
      </w:r>
      <w:r w:rsidRPr="00060171">
        <w:rPr>
          <w:rFonts w:ascii="Times New Roman" w:eastAsia="Arial" w:hAnsi="Times New Roman"/>
          <w:color w:val="000000"/>
          <w:sz w:val="24"/>
          <w:szCs w:val="24"/>
          <w:lang w:eastAsia="es-MX"/>
        </w:rPr>
        <w:t xml:space="preserve">, </w:t>
      </w:r>
      <w:r w:rsidR="00060823" w:rsidRPr="00060171">
        <w:rPr>
          <w:rFonts w:ascii="Times New Roman" w:eastAsia="Arial" w:hAnsi="Times New Roman"/>
          <w:color w:val="000000"/>
          <w:sz w:val="24"/>
          <w:szCs w:val="24"/>
          <w:lang w:eastAsia="es-MX"/>
        </w:rPr>
        <w:t xml:space="preserve">se el descrito en el presente dictamen. </w:t>
      </w:r>
      <w:r w:rsidR="00060823" w:rsidRPr="00060171">
        <w:rPr>
          <w:rFonts w:ascii="Times New Roman" w:eastAsia="Arial" w:hAnsi="Times New Roman"/>
          <w:b/>
          <w:color w:val="000000"/>
          <w:sz w:val="24"/>
          <w:szCs w:val="24"/>
          <w:lang w:eastAsia="es-MX"/>
        </w:rPr>
        <w:t>ACUERDO DEFINITIVAMENTE APROBADO Y EN FIRME. --------</w:t>
      </w:r>
    </w:p>
    <w:p w14:paraId="2D1ADCE1" w14:textId="77777777" w:rsidR="00060823" w:rsidRPr="00060171" w:rsidRDefault="00060823" w:rsidP="00060171">
      <w:pPr>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3306AD77" w14:textId="72D62D08" w:rsidR="00C77700" w:rsidRPr="00C77700" w:rsidRDefault="007C0AD4" w:rsidP="00C77700">
      <w:pPr>
        <w:pBdr>
          <w:top w:val="nil"/>
          <w:left w:val="nil"/>
          <w:bottom w:val="nil"/>
          <w:right w:val="nil"/>
          <w:between w:val="nil"/>
        </w:pBdr>
        <w:suppressAutoHyphens w:val="0"/>
        <w:spacing w:after="0" w:line="540" w:lineRule="exact"/>
        <w:jc w:val="both"/>
        <w:rPr>
          <w:rFonts w:ascii="Times New Roman" w:eastAsia="Arial" w:hAnsi="Times New Roman"/>
          <w:b/>
          <w:color w:val="000000"/>
          <w:sz w:val="24"/>
          <w:szCs w:val="24"/>
          <w:lang w:eastAsia="es-MX"/>
        </w:rPr>
      </w:pPr>
      <w:r w:rsidRPr="00060171">
        <w:rPr>
          <w:rFonts w:ascii="Times New Roman" w:eastAsia="Arial" w:hAnsi="Times New Roman"/>
          <w:b/>
          <w:color w:val="000000"/>
          <w:sz w:val="24"/>
          <w:szCs w:val="24"/>
          <w:lang w:eastAsia="es-MX"/>
        </w:rPr>
        <w:t>3.-</w:t>
      </w:r>
      <w:r w:rsidR="00C77700" w:rsidRPr="00D26589">
        <w:rPr>
          <w:rFonts w:ascii="Times New Roman" w:eastAsia="Arial" w:hAnsi="Times New Roman"/>
          <w:color w:val="000000"/>
          <w:sz w:val="24"/>
          <w:szCs w:val="24"/>
          <w:lang w:eastAsia="es-MX"/>
        </w:rPr>
        <w:t>Se conoce dictamen N°004-202-CHP de la Comisi</w:t>
      </w:r>
      <w:r w:rsidR="00196F7D" w:rsidRPr="00D26589">
        <w:rPr>
          <w:rFonts w:ascii="Times New Roman" w:eastAsia="Arial" w:hAnsi="Times New Roman"/>
          <w:color w:val="000000"/>
          <w:sz w:val="24"/>
          <w:szCs w:val="24"/>
          <w:lang w:eastAsia="es-MX"/>
        </w:rPr>
        <w:t>ón</w:t>
      </w:r>
      <w:r w:rsidR="00E047EF">
        <w:rPr>
          <w:rFonts w:ascii="Times New Roman" w:eastAsia="Arial" w:hAnsi="Times New Roman"/>
          <w:color w:val="000000"/>
          <w:sz w:val="24"/>
          <w:szCs w:val="24"/>
          <w:lang w:eastAsia="es-MX"/>
        </w:rPr>
        <w:t xml:space="preserve"> Permanente de Hacienda y Presupuesto, en atención al Manual Financiero Contable, que textualmente cita: ------------------------------------</w:t>
      </w:r>
    </w:p>
    <w:p w14:paraId="223984DA" w14:textId="77777777" w:rsidR="00C77700" w:rsidRPr="00C77700"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b/>
          <w:color w:val="000000"/>
          <w:sz w:val="24"/>
          <w:szCs w:val="24"/>
          <w:lang w:eastAsia="es-MX"/>
        </w:rPr>
      </w:pPr>
      <w:r w:rsidRPr="00C77700">
        <w:rPr>
          <w:rFonts w:ascii="Times New Roman" w:eastAsia="Arial" w:hAnsi="Times New Roman"/>
          <w:b/>
          <w:color w:val="000000"/>
          <w:sz w:val="24"/>
          <w:szCs w:val="24"/>
          <w:lang w:eastAsia="es-MX"/>
        </w:rPr>
        <w:t>COMISIÓN PERMANENTE DE HACIENDA Y PRESUPUESTOS</w:t>
      </w:r>
    </w:p>
    <w:p w14:paraId="319AE8B1" w14:textId="77777777" w:rsidR="00C77700" w:rsidRPr="00C77700"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b/>
          <w:color w:val="000000"/>
          <w:sz w:val="24"/>
          <w:szCs w:val="24"/>
          <w:lang w:eastAsia="es-MX"/>
        </w:rPr>
      </w:pPr>
      <w:r w:rsidRPr="00C77700">
        <w:rPr>
          <w:rFonts w:ascii="Times New Roman" w:eastAsia="Arial" w:hAnsi="Times New Roman"/>
          <w:b/>
          <w:color w:val="000000"/>
          <w:sz w:val="24"/>
          <w:szCs w:val="24"/>
          <w:lang w:eastAsia="es-MX"/>
        </w:rPr>
        <w:t>Dictamen No.004-2026-CHP</w:t>
      </w:r>
    </w:p>
    <w:p w14:paraId="1EDDAB5D" w14:textId="77777777" w:rsidR="00C77700" w:rsidRPr="00C77700"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b/>
          <w:color w:val="000000"/>
          <w:sz w:val="24"/>
          <w:szCs w:val="24"/>
          <w:lang w:eastAsia="es-MX"/>
        </w:rPr>
      </w:pPr>
      <w:r w:rsidRPr="00C77700">
        <w:rPr>
          <w:rFonts w:ascii="Times New Roman" w:eastAsia="Arial" w:hAnsi="Times New Roman"/>
          <w:b/>
          <w:color w:val="000000"/>
          <w:sz w:val="24"/>
          <w:szCs w:val="24"/>
          <w:lang w:eastAsia="es-MX"/>
        </w:rPr>
        <w:t>Manual Financiero Contable</w:t>
      </w:r>
    </w:p>
    <w:p w14:paraId="47EAB54E" w14:textId="77777777" w:rsidR="00C77700" w:rsidRPr="00C77700"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b/>
          <w:color w:val="000000"/>
          <w:sz w:val="24"/>
          <w:szCs w:val="24"/>
          <w:lang w:eastAsia="es-MX"/>
        </w:rPr>
      </w:pPr>
      <w:r w:rsidRPr="00C77700">
        <w:rPr>
          <w:rFonts w:ascii="Times New Roman" w:eastAsia="Arial" w:hAnsi="Times New Roman"/>
          <w:b/>
          <w:color w:val="000000"/>
          <w:sz w:val="24"/>
          <w:szCs w:val="24"/>
          <w:lang w:eastAsia="es-MX"/>
        </w:rPr>
        <w:t>SEGUNDA LEGISLATURA</w:t>
      </w:r>
    </w:p>
    <w:p w14:paraId="123A5093" w14:textId="77777777" w:rsidR="00C77700" w:rsidRPr="00510A1E"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color w:val="000000"/>
          <w:sz w:val="24"/>
          <w:szCs w:val="24"/>
          <w:lang w:eastAsia="es-MX"/>
        </w:rPr>
      </w:pPr>
      <w:r w:rsidRPr="00510A1E">
        <w:rPr>
          <w:rFonts w:ascii="Times New Roman" w:eastAsia="Arial" w:hAnsi="Times New Roman"/>
          <w:color w:val="000000"/>
          <w:sz w:val="24"/>
          <w:szCs w:val="24"/>
          <w:lang w:eastAsia="es-MX"/>
        </w:rPr>
        <w:t>(Del 1° de mayo del 2026 al 30 de abril del 2028)</w:t>
      </w:r>
    </w:p>
    <w:p w14:paraId="46BCD17F" w14:textId="2A7A9456" w:rsidR="00C77700" w:rsidRDefault="00C77700" w:rsidP="00510A1E">
      <w:pPr>
        <w:pBdr>
          <w:top w:val="nil"/>
          <w:left w:val="nil"/>
          <w:bottom w:val="nil"/>
          <w:right w:val="nil"/>
          <w:between w:val="nil"/>
        </w:pBdr>
        <w:suppressAutoHyphens w:val="0"/>
        <w:spacing w:after="0" w:line="540" w:lineRule="exact"/>
        <w:jc w:val="center"/>
        <w:rPr>
          <w:rFonts w:ascii="Times New Roman" w:eastAsia="Arial" w:hAnsi="Times New Roman"/>
          <w:b/>
          <w:color w:val="000000"/>
          <w:sz w:val="24"/>
          <w:szCs w:val="24"/>
          <w:lang w:eastAsia="es-MX"/>
        </w:rPr>
      </w:pPr>
      <w:r w:rsidRPr="00C77700">
        <w:rPr>
          <w:rFonts w:ascii="Times New Roman" w:eastAsia="Arial" w:hAnsi="Times New Roman"/>
          <w:b/>
          <w:color w:val="000000"/>
          <w:sz w:val="24"/>
          <w:szCs w:val="24"/>
          <w:lang w:eastAsia="es-MX"/>
        </w:rPr>
        <w:t>DICTAMEN No. 004-2026-CHP</w:t>
      </w:r>
    </w:p>
    <w:p w14:paraId="2894938E" w14:textId="020AD796"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 xml:space="preserve">Los suscritos regidores, integrantes de la Comisión Permanente de Hacienda y Presupuesto del Concejo Municipal de Siquirres, en atención al oficio número </w:t>
      </w:r>
      <w:r w:rsidRPr="00060171">
        <w:rPr>
          <w:rFonts w:ascii="Times New Roman" w:eastAsia="Arial" w:hAnsi="Times New Roman"/>
          <w:b/>
          <w:bCs/>
          <w:sz w:val="24"/>
          <w:szCs w:val="24"/>
          <w:lang w:val="es-CO" w:eastAsia="es-CR"/>
        </w:rPr>
        <w:t xml:space="preserve"> SC-0406-2026, del 28 de mayo del 2026,  “Notificación del acuerdo N°3068-2026, </w:t>
      </w:r>
      <w:r w:rsidRPr="00060171">
        <w:rPr>
          <w:rFonts w:ascii="Times New Roman" w:eastAsia="Arial" w:hAnsi="Times New Roman"/>
          <w:sz w:val="24"/>
          <w:szCs w:val="24"/>
          <w:lang w:val="es-CO" w:eastAsia="es-CR"/>
        </w:rPr>
        <w:t xml:space="preserve">mediante el cual se hace de nuestro </w:t>
      </w:r>
      <w:r w:rsidRPr="00060171">
        <w:rPr>
          <w:rFonts w:ascii="Times New Roman" w:eastAsia="Arial" w:hAnsi="Times New Roman"/>
          <w:sz w:val="24"/>
          <w:szCs w:val="24"/>
          <w:lang w:val="es-CO" w:eastAsia="es-CR"/>
        </w:rPr>
        <w:lastRenderedPageBreak/>
        <w:t xml:space="preserve">conocimiento que el Concejo Municipal de Siquirres en su Sesión Ordinaria </w:t>
      </w:r>
      <w:r w:rsidRPr="00060171">
        <w:rPr>
          <w:rFonts w:ascii="Times New Roman" w:eastAsia="Arial" w:hAnsi="Times New Roman"/>
          <w:b/>
          <w:bCs/>
          <w:sz w:val="24"/>
          <w:szCs w:val="24"/>
          <w:lang w:val="es-CO" w:eastAsia="es-CR"/>
        </w:rPr>
        <w:t xml:space="preserve">N°107 celebrada el martes 19 de mayo 2026, </w:t>
      </w:r>
      <w:r w:rsidRPr="00060171">
        <w:rPr>
          <w:rFonts w:ascii="Times New Roman" w:eastAsia="Arial" w:hAnsi="Times New Roman"/>
          <w:sz w:val="24"/>
          <w:szCs w:val="24"/>
          <w:lang w:val="es-CO" w:eastAsia="es-CR"/>
        </w:rPr>
        <w:t>a las diecisiete horas con quince minutos, en la Sala de Sesiones del Concejo Municipal de Siquirres “Plaza Sikiares”, por el Concejo Municipal de Siquirres, en el Artículo VI, Inciso 14), Acuerdo N°3068, se conoció y aprobó lo siguiente: --------------------------</w:t>
      </w:r>
    </w:p>
    <w:p w14:paraId="66ED7E15"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14.-Oficio número DA-324-2026 que suscribe el Lic. Randal Black Reid/Alcalde Municipal, dirigido a los miembros del Concejo Municipal de Siquirres, en la cual, para efectos de validación, deliberación y aprobación, se les remite la actualización del Manual Financiero Contable el cual ha sido trasladado por medio del oficio DAF-0049-2026 del 22 de mayo 2026 por el Lic. Kendral Alberto Allen Maitland, en su condición de Coordinador Tributario- Financiero de la Municipalidad de Siquirres. Por lo que se adjunta: 1. Manual Financiero Contable propuesto y oficio DAF-0049-2026 del 22 de mayo 2026. ------------------------------------</w:t>
      </w:r>
    </w:p>
    <w:p w14:paraId="400AE11E"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ACUERDO N°3068-26-05-2026</w:t>
      </w:r>
    </w:p>
    <w:p w14:paraId="7C6B0E8A"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Sometido a votación por unanimidad el Concejo Municipal de Siquirres acuerda: Dar por conocido el oficio número DA-324-2026, suscrito por el Lic. Randal Black Reid, Alcalde Municipal, mediante el cual remite la actualización del Manual Financiero Contable, trasladado mediante oficio DAF-0049-2026 del 22 de mayo de 2026 por el Lic. Kendral Alberto Allen Maitland, Coordinador Tributario-Financiero. Asimismo, se acuerda remitir copia del Manual Financiero Contable a cada uno de los regidores del Concejo Municipal y a la Comisión de Hacienda y Presupuesto, para su análisis, deliberación y posterior dictamen.</w:t>
      </w:r>
    </w:p>
    <w:p w14:paraId="3219D1C0" w14:textId="5E1CF19F"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Y se procede a convocar a sesión de la Comisión de Hacienda y Presupuesto para el día lunes 1 de junio de 2026, a las 2:00 p.m., en la Sala de Sesiones de Plaza Sikiares, con el propósito de analizar la actualización del Manual Financiero Contable remitido por la Alcaldía Municipal. ACUERDO DEFINITIVAMENTE APROBADO Y EN FIRME. ----------</w:t>
      </w:r>
      <w:r w:rsidR="00510A1E">
        <w:rPr>
          <w:rFonts w:ascii="Times New Roman" w:eastAsia="Arial" w:hAnsi="Times New Roman"/>
          <w:sz w:val="24"/>
          <w:szCs w:val="24"/>
          <w:lang w:val="es-CO" w:eastAsia="es-CR"/>
        </w:rPr>
        <w:t>----------------------</w:t>
      </w:r>
      <w:r w:rsidRPr="00060171">
        <w:rPr>
          <w:rFonts w:ascii="Times New Roman" w:eastAsia="Arial" w:hAnsi="Times New Roman"/>
          <w:sz w:val="24"/>
          <w:szCs w:val="24"/>
          <w:lang w:val="es-CO" w:eastAsia="es-CR"/>
        </w:rPr>
        <w:t>---------------------</w:t>
      </w:r>
    </w:p>
    <w:p w14:paraId="776EFC90" w14:textId="4321CDBD" w:rsidR="00060171" w:rsidRPr="00060171" w:rsidRDefault="00060171" w:rsidP="00060171">
      <w:pPr>
        <w:suppressAutoHyphens w:val="0"/>
        <w:spacing w:after="0" w:line="540" w:lineRule="exact"/>
        <w:jc w:val="both"/>
        <w:rPr>
          <w:rFonts w:ascii="Times New Roman" w:eastAsia="Arial" w:hAnsi="Times New Roman"/>
          <w:b/>
          <w:bCs/>
          <w:sz w:val="24"/>
          <w:szCs w:val="24"/>
          <w:lang w:val="es-CO" w:eastAsia="es-CR"/>
        </w:rPr>
      </w:pPr>
      <w:r w:rsidRPr="00060171">
        <w:rPr>
          <w:rFonts w:ascii="Times New Roman" w:eastAsia="Arial" w:hAnsi="Times New Roman"/>
          <w:sz w:val="24"/>
          <w:szCs w:val="24"/>
          <w:lang w:val="es-CO" w:eastAsia="es-CR"/>
        </w:rPr>
        <w:t>VOTAN FAVOR: Villalta Guadamuz, Mc Lean Fuller, Guzmán Carranza, Stevenson</w:t>
      </w:r>
      <w:r w:rsidR="00510A1E">
        <w:rPr>
          <w:rFonts w:ascii="Times New Roman" w:eastAsia="Arial" w:hAnsi="Times New Roman"/>
          <w:sz w:val="24"/>
          <w:szCs w:val="24"/>
          <w:lang w:val="es-CO" w:eastAsia="es-CR"/>
        </w:rPr>
        <w:t xml:space="preserve"> </w:t>
      </w:r>
      <w:r w:rsidRPr="00060171">
        <w:rPr>
          <w:rFonts w:ascii="Times New Roman" w:eastAsia="Arial" w:hAnsi="Times New Roman"/>
          <w:sz w:val="24"/>
          <w:szCs w:val="24"/>
          <w:lang w:val="es-CO" w:eastAsia="es-CR"/>
        </w:rPr>
        <w:t>Simpson, Hurtado Rodríguez, Portillo Luna, Badilla Barrantes”. -----------------------</w:t>
      </w:r>
      <w:r w:rsidR="00510A1E">
        <w:rPr>
          <w:rFonts w:ascii="Times New Roman" w:eastAsia="Arial" w:hAnsi="Times New Roman"/>
          <w:sz w:val="24"/>
          <w:szCs w:val="24"/>
          <w:lang w:val="es-CO" w:eastAsia="es-CR"/>
        </w:rPr>
        <w:t>------------</w:t>
      </w:r>
      <w:r w:rsidRPr="00060171">
        <w:rPr>
          <w:rFonts w:ascii="Times New Roman" w:eastAsia="Arial" w:hAnsi="Times New Roman"/>
          <w:sz w:val="24"/>
          <w:szCs w:val="24"/>
          <w:lang w:val="es-CO" w:eastAsia="es-CR"/>
        </w:rPr>
        <w:t>----------------</w:t>
      </w:r>
    </w:p>
    <w:p w14:paraId="77DC295A" w14:textId="77777777" w:rsidR="00060171" w:rsidRPr="00060171" w:rsidRDefault="00060171" w:rsidP="00060171">
      <w:pPr>
        <w:suppressAutoHyphens w:val="0"/>
        <w:spacing w:after="0" w:line="540" w:lineRule="exact"/>
        <w:jc w:val="center"/>
        <w:rPr>
          <w:rFonts w:ascii="Times New Roman" w:eastAsia="Arial" w:hAnsi="Times New Roman"/>
          <w:b/>
          <w:bCs/>
          <w:sz w:val="24"/>
          <w:szCs w:val="24"/>
          <w:lang w:val="es-CO" w:eastAsia="es-CR"/>
        </w:rPr>
      </w:pPr>
      <w:r w:rsidRPr="00060171">
        <w:rPr>
          <w:rFonts w:ascii="Times New Roman" w:eastAsia="Arial" w:hAnsi="Times New Roman"/>
          <w:b/>
          <w:bCs/>
          <w:sz w:val="24"/>
          <w:szCs w:val="24"/>
          <w:lang w:val="es-CO" w:eastAsia="es-CR"/>
        </w:rPr>
        <w:t>RESULTANDO</w:t>
      </w:r>
    </w:p>
    <w:p w14:paraId="542B6A70"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PRIMERO:</w:t>
      </w:r>
      <w:r w:rsidRPr="00060171">
        <w:rPr>
          <w:rFonts w:ascii="Times New Roman" w:eastAsia="Arial" w:hAnsi="Times New Roman"/>
          <w:sz w:val="24"/>
          <w:szCs w:val="24"/>
          <w:lang w:val="es-CO" w:eastAsia="es-CR"/>
        </w:rPr>
        <w:t xml:space="preserve"> Que mediante oficio DA-324-2026, el Lic. Randall Black Reid, Alcalde Municipal, remitió al Concejo Municipal de Siquirres la actualización del Manual Financiero Contable de la Municipalidad de Siquirres, para efectos de su validación, deliberación y aprobación.</w:t>
      </w:r>
    </w:p>
    <w:p w14:paraId="0E96C492" w14:textId="77777777" w:rsidR="00787E8E"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SEGUNDO:</w:t>
      </w:r>
      <w:r w:rsidRPr="00060171">
        <w:rPr>
          <w:rFonts w:ascii="Times New Roman" w:eastAsia="Arial" w:hAnsi="Times New Roman"/>
          <w:sz w:val="24"/>
          <w:szCs w:val="24"/>
          <w:lang w:val="es-CO" w:eastAsia="es-CR"/>
        </w:rPr>
        <w:t xml:space="preserve"> Que dicha actualización fue trasladada a la Alcaldía Municipal mediante oficio DAF-</w:t>
      </w:r>
    </w:p>
    <w:p w14:paraId="209F3790" w14:textId="60FE15CA"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lastRenderedPageBreak/>
        <w:t>0049-2026, de fecha 22 de mayo de 2026, suscrito por el Lic. Kendral Alberto Allen Maitland, Coordinador Tributario-Financiero, en atención al proceso de revisión y ajuste del instrumento financiero-contable institucional.</w:t>
      </w:r>
    </w:p>
    <w:p w14:paraId="17233FDE"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TERCERO:</w:t>
      </w:r>
      <w:r w:rsidRPr="00060171">
        <w:rPr>
          <w:rFonts w:ascii="Times New Roman" w:eastAsia="Arial" w:hAnsi="Times New Roman"/>
          <w:sz w:val="24"/>
          <w:szCs w:val="24"/>
          <w:lang w:val="es-CO" w:eastAsia="es-CR"/>
        </w:rPr>
        <w:t xml:space="preserve"> Que mediante acuerdo N.° 3068-26-05-2026, adoptado por el Concejo Municipal de Siquirres en Sesión Ordinaria N.° 107, celebrada el martes 19 de mayo de 2026, se dio por conocido el oficio DA-324-2026 y se acordó remitir copia del Manual Financiero Contable a los señores regidores y a la Comisión Permanente de Hacienda y Presupuesto, para su análisis, deliberación y posterior dictamen.</w:t>
      </w:r>
    </w:p>
    <w:p w14:paraId="3E55F619"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CUARTO:</w:t>
      </w:r>
      <w:r w:rsidRPr="00060171">
        <w:rPr>
          <w:rFonts w:ascii="Times New Roman" w:eastAsia="Arial" w:hAnsi="Times New Roman"/>
          <w:sz w:val="24"/>
          <w:szCs w:val="24"/>
          <w:lang w:val="es-CO" w:eastAsia="es-CR"/>
        </w:rPr>
        <w:t xml:space="preserve"> Que esta Comisión Permanente de Hacienda y Presupuesto procedió a conocer la documentación remitida, incluyendo el oficio DA-324-2026, el oficio DAF-0049-2026 y la propuesta denominada “Manual de Procedimientos Financiero Contable, Municipalidad de Siquirres, mayo 2026”.</w:t>
      </w:r>
    </w:p>
    <w:p w14:paraId="02CEFDBE" w14:textId="77777777" w:rsidR="00060171" w:rsidRPr="00060171" w:rsidRDefault="00060171" w:rsidP="00060171">
      <w:pPr>
        <w:suppressAutoHyphens w:val="0"/>
        <w:spacing w:after="0" w:line="540" w:lineRule="exact"/>
        <w:jc w:val="center"/>
        <w:rPr>
          <w:rFonts w:ascii="Times New Roman" w:eastAsia="Arial" w:hAnsi="Times New Roman"/>
          <w:b/>
          <w:bCs/>
          <w:sz w:val="24"/>
          <w:szCs w:val="24"/>
          <w:lang w:val="es-CO" w:eastAsia="es-CR"/>
        </w:rPr>
      </w:pPr>
      <w:r w:rsidRPr="00060171">
        <w:rPr>
          <w:rFonts w:ascii="Times New Roman" w:eastAsia="Arial" w:hAnsi="Times New Roman"/>
          <w:b/>
          <w:bCs/>
          <w:sz w:val="24"/>
          <w:szCs w:val="24"/>
          <w:lang w:val="es-CO" w:eastAsia="es-CR"/>
        </w:rPr>
        <w:t>CONSIDERANDO</w:t>
      </w:r>
    </w:p>
    <w:p w14:paraId="59E921A3"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PRIMERO:</w:t>
      </w:r>
      <w:r w:rsidRPr="00060171">
        <w:rPr>
          <w:rFonts w:ascii="Times New Roman" w:eastAsia="Arial" w:hAnsi="Times New Roman"/>
          <w:sz w:val="24"/>
          <w:szCs w:val="24"/>
          <w:lang w:val="es-CO" w:eastAsia="es-CR"/>
        </w:rPr>
        <w:t xml:space="preserve"> Que el artículo 123 del Código Municipal establece que las normas relativas a los asuntos financiero-contables de la municipalidad deberán estar estipuladas en el Manual de Procedimientos Financiero-Contables aprobado por el Concejo Municipal, por lo que corresponde a dicho órgano conocer y resolver sobre la aprobación del instrumento sometido a su consideración.</w:t>
      </w:r>
    </w:p>
    <w:p w14:paraId="5FBC4C39"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SEGUNDO:</w:t>
      </w:r>
      <w:r w:rsidRPr="00060171">
        <w:rPr>
          <w:rFonts w:ascii="Times New Roman" w:eastAsia="Arial" w:hAnsi="Times New Roman"/>
          <w:sz w:val="24"/>
          <w:szCs w:val="24"/>
          <w:lang w:val="es-CO" w:eastAsia="es-CR"/>
        </w:rPr>
        <w:t xml:space="preserve"> Que del oficio DAF-0049-2026 se desprende que la actualización del Manual Financiero Contable se realiza en atención a requerimientos de la Contraloría General de la República, particularmente en relación con la disposición 4.6 del informe N.° DFOE-LOC-IF-00006-2022 y el oficio DFOE-SEM-0245, mediante los cuales se requirió revisar, actualizar, ajustar y someter a aprobación del Concejo Municipal el Manual de Procedimientos Financiero-Contable, con el fin de contemplar los aspectos establecidos en las Normas Técnicas sobre Presupuesto Público y demás normativa aplicable.</w:t>
      </w:r>
    </w:p>
    <w:p w14:paraId="0E1089B4" w14:textId="77777777" w:rsidR="0004513D"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TERCERO:</w:t>
      </w:r>
      <w:r w:rsidRPr="00060171">
        <w:rPr>
          <w:rFonts w:ascii="Times New Roman" w:eastAsia="Arial" w:hAnsi="Times New Roman"/>
          <w:sz w:val="24"/>
          <w:szCs w:val="24"/>
          <w:lang w:val="es-CO" w:eastAsia="es-CR"/>
        </w:rPr>
        <w:t xml:space="preserve"> Que la actualización propuesta procura integrar y ordenar los procesos vinculados con la administración financiera municipal, incluyendo aspectos relativos a presupuesto, contabilidad, tesorería, crédito/cobros y demás procedimientos relacionados con la gestión financiero-contable institucional, lo cual resulta relevante para fortalecer la eficiencia administrativa, la trazabilidad de las actuaciones, la adecuada utilización de los recursos públicos</w:t>
      </w:r>
    </w:p>
    <w:p w14:paraId="55C507AA" w14:textId="6B15BC3F"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lastRenderedPageBreak/>
        <w:t>y la rendición de cuentas.</w:t>
      </w:r>
    </w:p>
    <w:p w14:paraId="02C3E040"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CUARTO:</w:t>
      </w:r>
      <w:r w:rsidRPr="00060171">
        <w:rPr>
          <w:rFonts w:ascii="Times New Roman" w:eastAsia="Arial" w:hAnsi="Times New Roman"/>
          <w:sz w:val="24"/>
          <w:szCs w:val="24"/>
          <w:lang w:val="es-CO" w:eastAsia="es-CR"/>
        </w:rPr>
        <w:t xml:space="preserve"> Que el Manual propuesto establece como objetivo general cumplir con el mandato del artículo 123 del Código Municipal, así como determinar políticas, directrices, procesos, procedimientos y actividades orientadas a garantizar la eficiencia y eficacia de los servicios internos y externos, y asegurar la correcta ejecución de los fondos públicos del Gobierno Local.</w:t>
      </w:r>
    </w:p>
    <w:p w14:paraId="2F7EA269"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QUINTO:</w:t>
      </w:r>
      <w:r w:rsidRPr="00060171">
        <w:rPr>
          <w:rFonts w:ascii="Times New Roman" w:eastAsia="Arial" w:hAnsi="Times New Roman"/>
          <w:sz w:val="24"/>
          <w:szCs w:val="24"/>
          <w:lang w:val="es-CO" w:eastAsia="es-CR"/>
        </w:rPr>
        <w:t xml:space="preserve"> Que dentro de los objetivos específicos del Manual se contempla la unificación de procedimientos, el fortalecimiento del control interno mediante mecanismos de control, supervisión y evaluación de los recursos públicos, así como servir como instrumento de inducción para el personal que participe en procesos donde medien fondos públicos.</w:t>
      </w:r>
    </w:p>
    <w:p w14:paraId="2829619A"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SEXTO:</w:t>
      </w:r>
      <w:r w:rsidRPr="00060171">
        <w:rPr>
          <w:rFonts w:ascii="Times New Roman" w:eastAsia="Arial" w:hAnsi="Times New Roman"/>
          <w:sz w:val="24"/>
          <w:szCs w:val="24"/>
          <w:lang w:val="es-CO" w:eastAsia="es-CR"/>
        </w:rPr>
        <w:t xml:space="preserve"> Que el Manual Financiero Contable constituye una herramienta necesaria para la gestión institucional, en tanto contribuye a ordenar las responsabilidades de las dependencias involucradas, delimitar procedimientos, reducir riesgos operativos y favorecer que la información financiero-contable sea clara, útil, confiable, comparable, oportuna, neutral y verificable, conforme al marco normativo aplicable.</w:t>
      </w:r>
    </w:p>
    <w:p w14:paraId="5692180D"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SÉTIMO:</w:t>
      </w:r>
      <w:r w:rsidRPr="00060171">
        <w:rPr>
          <w:rFonts w:ascii="Times New Roman" w:eastAsia="Arial" w:hAnsi="Times New Roman"/>
          <w:sz w:val="24"/>
          <w:szCs w:val="24"/>
          <w:lang w:val="es-CO" w:eastAsia="es-CR"/>
        </w:rPr>
        <w:t xml:space="preserve"> Que el análisis efectuado por esta Comisión se fundamenta en la documentación remitida por la Alcaldía Municipal y por la Coordinación Tributario-Financiera, por lo que la veracidad, suficiencia técnica, integridad y exactitud del contenido del Manual Financiero Contable propuesto, así como de los antecedentes administrativos que lo sustentan, corresponde a los funcionarios que suscribieron y remitieron dicha documentación, de conformidad con sus competencias y responsabilidades funcionales. En ese sentido, debe tenerse presente que la correcta implementación, actualización, divulgación, supervisión y control del Manual Financiero Contable constituye una responsabilidad propia del jerarca institucional y de los titulares subordinados, conforme al bloque de legalidad y al sistema de control interno aplicable.</w:t>
      </w:r>
    </w:p>
    <w:p w14:paraId="2F010370" w14:textId="77777777" w:rsidR="0004513D"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OCTAVO:</w:t>
      </w:r>
      <w:r w:rsidRPr="00060171">
        <w:rPr>
          <w:rFonts w:ascii="Times New Roman" w:eastAsia="Arial" w:hAnsi="Times New Roman"/>
          <w:sz w:val="24"/>
          <w:szCs w:val="24"/>
          <w:lang w:val="es-CO" w:eastAsia="es-CR"/>
        </w:rPr>
        <w:t xml:space="preserve"> Que, del análisis de la documentación remitida, se desprende la necesidad institucional de contar con un Manual Financiero Contable actualizado, debidamente aprobado, divulgado e implementado, que sirva como instrumento de ordenamiento interno para la gestión financiero-contable municipal, sin perjuicio de la obligación permanente de la Administración Municipal de revisar, ajustar y mantener actualizado dicho instrumento conforme a las observaciones que eventualmente emitan la Contraloría General de la República, la Auditoría Interna, la Contabilidad Nacional u otros órganos competentes, así como ante reformas normativas o cambios</w:t>
      </w:r>
    </w:p>
    <w:p w14:paraId="3DB19306" w14:textId="78599C58"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lastRenderedPageBreak/>
        <w:t>administrativos, operativos o funcionales que incidan en la gestión financiero-contable municipal.</w:t>
      </w:r>
    </w:p>
    <w:p w14:paraId="60622106" w14:textId="77777777" w:rsidR="00060171" w:rsidRPr="00060171" w:rsidRDefault="00060171" w:rsidP="00060171">
      <w:pPr>
        <w:suppressAutoHyphens w:val="0"/>
        <w:spacing w:after="0" w:line="540" w:lineRule="exact"/>
        <w:jc w:val="center"/>
        <w:rPr>
          <w:rFonts w:ascii="Times New Roman" w:eastAsia="Arial" w:hAnsi="Times New Roman"/>
          <w:b/>
          <w:bCs/>
          <w:color w:val="000000"/>
          <w:sz w:val="24"/>
          <w:szCs w:val="24"/>
          <w:lang w:val="es-CO" w:eastAsia="es-CR"/>
        </w:rPr>
      </w:pPr>
      <w:r w:rsidRPr="00060171">
        <w:rPr>
          <w:rFonts w:ascii="Times New Roman" w:eastAsia="Arial" w:hAnsi="Times New Roman"/>
          <w:b/>
          <w:bCs/>
          <w:color w:val="000000"/>
          <w:sz w:val="24"/>
          <w:szCs w:val="24"/>
          <w:lang w:val="es-CO" w:eastAsia="es-CR"/>
        </w:rPr>
        <w:t>POR TANTO.</w:t>
      </w:r>
    </w:p>
    <w:p w14:paraId="2F99C6D6"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sz w:val="24"/>
          <w:szCs w:val="24"/>
          <w:lang w:val="es-CO" w:eastAsia="es-CR"/>
        </w:rPr>
        <w:t xml:space="preserve">Los suscritos regidores miembros de la Comisión Permanente de Hacienda y Presupuesto, en atención al oficio número </w:t>
      </w:r>
      <w:r w:rsidRPr="00060171">
        <w:rPr>
          <w:rFonts w:ascii="Times New Roman" w:eastAsia="Arial" w:hAnsi="Times New Roman"/>
          <w:b/>
          <w:bCs/>
          <w:sz w:val="24"/>
          <w:szCs w:val="24"/>
          <w:lang w:val="es-CO" w:eastAsia="es-CR"/>
        </w:rPr>
        <w:t xml:space="preserve">SC-0406-2026, del 28 de mayo del 2026, “Notificación del acuerdo N°3068-2026, </w:t>
      </w:r>
      <w:r w:rsidRPr="00060171">
        <w:rPr>
          <w:rFonts w:ascii="Times New Roman" w:eastAsia="Arial" w:hAnsi="Times New Roman"/>
          <w:sz w:val="24"/>
          <w:szCs w:val="24"/>
          <w:lang w:val="es-CO" w:eastAsia="es-CR"/>
        </w:rPr>
        <w:t xml:space="preserve">recomienda al Honorable Concejo Municipal acordar lo siguiente: </w:t>
      </w:r>
    </w:p>
    <w:p w14:paraId="396DC98C"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 xml:space="preserve">PRIMERO: </w:t>
      </w:r>
      <w:r w:rsidRPr="00060171">
        <w:rPr>
          <w:rFonts w:ascii="Times New Roman" w:eastAsia="Arial" w:hAnsi="Times New Roman"/>
          <w:sz w:val="24"/>
          <w:szCs w:val="24"/>
          <w:lang w:val="es-CO" w:eastAsia="es-CR"/>
        </w:rPr>
        <w:t>Aprobar la actualización del Manual Financiero Contable de la Municipalidad de Siquirres, remitida mediante oficio DA-324-2026 y trasladada mediante oficio DAF-0049-2026, de fecha 22 de mayo de 2026, suscrito por el Lic. Kendral Alberto Allen Maitland, en su condición de Coordinador Tributario-Financiero de la Municipalidad de Siquirres.</w:t>
      </w:r>
    </w:p>
    <w:p w14:paraId="43D9D67A" w14:textId="77777777" w:rsidR="00060171" w:rsidRPr="00060171" w:rsidRDefault="00060171" w:rsidP="00060171">
      <w:pPr>
        <w:suppressAutoHyphens w:val="0"/>
        <w:spacing w:after="0" w:line="540" w:lineRule="exact"/>
        <w:jc w:val="both"/>
        <w:rPr>
          <w:rFonts w:ascii="Times New Roman" w:eastAsia="Arial" w:hAnsi="Times New Roman"/>
          <w:sz w:val="24"/>
          <w:szCs w:val="24"/>
          <w:lang w:val="es-CO" w:eastAsia="es-CR"/>
        </w:rPr>
      </w:pPr>
      <w:r w:rsidRPr="00060171">
        <w:rPr>
          <w:rFonts w:ascii="Times New Roman" w:eastAsia="Arial" w:hAnsi="Times New Roman"/>
          <w:b/>
          <w:bCs/>
          <w:sz w:val="24"/>
          <w:szCs w:val="24"/>
          <w:lang w:val="es-CO" w:eastAsia="es-CR"/>
        </w:rPr>
        <w:t>SEGUNDO:</w:t>
      </w:r>
      <w:r w:rsidRPr="00060171">
        <w:rPr>
          <w:rFonts w:ascii="Times New Roman" w:eastAsia="Arial" w:hAnsi="Times New Roman"/>
          <w:sz w:val="24"/>
          <w:szCs w:val="24"/>
          <w:lang w:val="es-CO" w:eastAsia="es-CR"/>
        </w:rPr>
        <w:t xml:space="preserve"> Instruir a la Administración Municipal para que, una vez aprobado el Manual Financiero Contable, proceda con su debida divulgación e implementación entre las dependencias municipales involucradas en los procesos financiero-contables, presupuestarios, tributarios, de tesorería, contabilidad, crédito, cobros y demás unidades relacionadas.</w:t>
      </w:r>
    </w:p>
    <w:p w14:paraId="5752D81E" w14:textId="11C8D080" w:rsidR="00060171" w:rsidRPr="00060171" w:rsidRDefault="00375448" w:rsidP="00060171">
      <w:pPr>
        <w:suppressAutoHyphens w:val="0"/>
        <w:spacing w:after="0" w:line="540" w:lineRule="exact"/>
        <w:jc w:val="both"/>
        <w:rPr>
          <w:rFonts w:ascii="Times New Roman" w:eastAsia="Arial" w:hAnsi="Times New Roman"/>
          <w:b/>
          <w:bCs/>
          <w:sz w:val="24"/>
          <w:szCs w:val="24"/>
          <w:lang w:val="es-CO" w:eastAsia="es-CR"/>
        </w:rPr>
      </w:pPr>
      <w:r>
        <w:rPr>
          <w:noProof/>
          <w:lang w:eastAsia="es-CR"/>
        </w:rPr>
        <w:drawing>
          <wp:anchor distT="0" distB="0" distL="114300" distR="114300" simplePos="0" relativeHeight="251672576" behindDoc="0" locked="0" layoutInCell="1" allowOverlap="1" wp14:anchorId="258BB0B9" wp14:editId="2414F157">
            <wp:simplePos x="0" y="0"/>
            <wp:positionH relativeFrom="margin">
              <wp:align>right</wp:align>
            </wp:positionH>
            <wp:positionV relativeFrom="paragraph">
              <wp:posOffset>1014804</wp:posOffset>
            </wp:positionV>
            <wp:extent cx="5941060" cy="1163782"/>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4322" cy="1170298"/>
                    </a:xfrm>
                    <a:prstGeom prst="rect">
                      <a:avLst/>
                    </a:prstGeom>
                  </pic:spPr>
                </pic:pic>
              </a:graphicData>
            </a:graphic>
            <wp14:sizeRelH relativeFrom="page">
              <wp14:pctWidth>0</wp14:pctWidth>
            </wp14:sizeRelH>
            <wp14:sizeRelV relativeFrom="page">
              <wp14:pctHeight>0</wp14:pctHeight>
            </wp14:sizeRelV>
          </wp:anchor>
        </w:drawing>
      </w:r>
      <w:r w:rsidR="00060171" w:rsidRPr="00060171">
        <w:rPr>
          <w:rFonts w:ascii="Times New Roman" w:eastAsia="Arial" w:hAnsi="Times New Roman"/>
          <w:b/>
          <w:bCs/>
          <w:sz w:val="24"/>
          <w:szCs w:val="24"/>
          <w:lang w:val="es-CO" w:eastAsia="es-CR"/>
        </w:rPr>
        <w:t xml:space="preserve">DADO EN LA SALA DE SESIONES DEL CONCEJO MUNICIPAL SIQUIRRES, POR LA COMISIÓN PERMANENTE DE HACIENDA Y PRESUPUESTOS, AL SER LAS CATORCE HORAS DEL DOS DE JUNIO DEL AÑO DOS MIL VEINTISÉIS. </w:t>
      </w:r>
    </w:p>
    <w:p w14:paraId="7E112715" w14:textId="7E28D8D8" w:rsidR="007C0AD4" w:rsidRPr="00060171" w:rsidRDefault="007C0AD4" w:rsidP="00060171">
      <w:pPr>
        <w:pBdr>
          <w:top w:val="nil"/>
          <w:left w:val="nil"/>
          <w:bottom w:val="nil"/>
          <w:right w:val="nil"/>
          <w:between w:val="nil"/>
        </w:pBdr>
        <w:suppressAutoHyphens w:val="0"/>
        <w:spacing w:after="0" w:line="540" w:lineRule="exact"/>
        <w:jc w:val="both"/>
        <w:rPr>
          <w:rFonts w:ascii="Times New Roman" w:eastAsia="Arial" w:hAnsi="Times New Roman"/>
          <w:b/>
          <w:color w:val="000000"/>
          <w:sz w:val="24"/>
          <w:szCs w:val="24"/>
          <w:lang w:eastAsia="es-MX"/>
        </w:rPr>
      </w:pPr>
    </w:p>
    <w:p w14:paraId="2B2768BC" w14:textId="577A818D" w:rsidR="00060171" w:rsidRPr="00060171" w:rsidRDefault="00060171" w:rsidP="00060171">
      <w:pPr>
        <w:pBdr>
          <w:top w:val="nil"/>
          <w:left w:val="nil"/>
          <w:bottom w:val="nil"/>
          <w:right w:val="nil"/>
          <w:between w:val="nil"/>
        </w:pBdr>
        <w:suppressAutoHyphens w:val="0"/>
        <w:spacing w:after="0" w:line="540" w:lineRule="exact"/>
        <w:jc w:val="both"/>
        <w:rPr>
          <w:rFonts w:ascii="Times New Roman" w:eastAsia="Arial" w:hAnsi="Times New Roman"/>
          <w:b/>
          <w:color w:val="000000"/>
          <w:sz w:val="24"/>
          <w:szCs w:val="24"/>
          <w:lang w:eastAsia="es-MX"/>
        </w:rPr>
      </w:pPr>
    </w:p>
    <w:p w14:paraId="4980B89A" w14:textId="7AC47E4D" w:rsidR="00060171" w:rsidRPr="00060171" w:rsidRDefault="00060171" w:rsidP="00060171">
      <w:pPr>
        <w:pBdr>
          <w:top w:val="nil"/>
          <w:left w:val="nil"/>
          <w:bottom w:val="nil"/>
          <w:right w:val="nil"/>
          <w:between w:val="nil"/>
        </w:pBdr>
        <w:suppressAutoHyphens w:val="0"/>
        <w:spacing w:after="0" w:line="540" w:lineRule="exact"/>
        <w:jc w:val="both"/>
        <w:rPr>
          <w:rFonts w:ascii="Times New Roman" w:eastAsia="Arial" w:hAnsi="Times New Roman"/>
          <w:b/>
          <w:color w:val="000000"/>
          <w:sz w:val="24"/>
          <w:szCs w:val="24"/>
          <w:lang w:eastAsia="es-MX"/>
        </w:rPr>
      </w:pPr>
    </w:p>
    <w:p w14:paraId="7150044F" w14:textId="12A44B7F" w:rsidR="007C0AD4" w:rsidRPr="00F76300" w:rsidRDefault="007C0AD4" w:rsidP="007C0AD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F76300">
        <w:rPr>
          <w:rFonts w:ascii="Times New Roman" w:eastAsia="Times New Roman" w:hAnsi="Times New Roman"/>
          <w:color w:val="000000" w:themeColor="text1"/>
          <w:sz w:val="24"/>
          <w:szCs w:val="24"/>
          <w:lang w:eastAsia="es-CR"/>
        </w:rPr>
        <w:t xml:space="preserve">Presentó para conocimiento y aprobación la actualización del Manual Financiero Contable, solicitada por la Administración y respaldada por el señor alcalde. Tras su revisión por parte de la comisión correspondiente, se emitió un dictamen favorable recomendando su aprobación. Posteriormente, el acuerdo fue sometido a votación y aprobado en firme por unanimidad, con siete votos a favor y </w:t>
      </w:r>
      <w:r>
        <w:rPr>
          <w:rFonts w:ascii="Times New Roman" w:eastAsia="Times New Roman" w:hAnsi="Times New Roman"/>
          <w:color w:val="000000" w:themeColor="text1"/>
          <w:sz w:val="24"/>
          <w:szCs w:val="24"/>
          <w:lang w:eastAsia="es-CR"/>
        </w:rPr>
        <w:t>cer</w:t>
      </w:r>
      <w:r w:rsidRPr="00F76300">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1C15299E" w14:textId="186B5D91" w:rsidR="000C599C" w:rsidRDefault="000C599C" w:rsidP="000C599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N°3090-02-06</w:t>
      </w:r>
      <w:r w:rsidRPr="000426F6">
        <w:rPr>
          <w:rFonts w:ascii="Times New Roman" w:eastAsia="Times New Roman" w:hAnsi="Times New Roman"/>
          <w:b/>
          <w:color w:val="000000" w:themeColor="text1"/>
          <w:sz w:val="24"/>
          <w:szCs w:val="24"/>
          <w:lang w:eastAsia="es-CR"/>
        </w:rPr>
        <w:t>-2026</w:t>
      </w:r>
    </w:p>
    <w:p w14:paraId="2C948DC1" w14:textId="50F5AB46" w:rsidR="0083601E" w:rsidRPr="00897B37" w:rsidRDefault="000C599C" w:rsidP="000C599C">
      <w:pPr>
        <w:pBdr>
          <w:top w:val="nil"/>
          <w:left w:val="nil"/>
          <w:bottom w:val="nil"/>
          <w:right w:val="nil"/>
          <w:between w:val="nil"/>
        </w:pBdr>
        <w:suppressAutoHyphens w:val="0"/>
        <w:spacing w:after="0" w:line="540" w:lineRule="exact"/>
        <w:jc w:val="both"/>
        <w:rPr>
          <w:rFonts w:ascii="Times New Roman" w:eastAsia="Times New Roman" w:hAnsi="Times New Roman"/>
          <w:color w:val="000000" w:themeColor="text1"/>
          <w:sz w:val="24"/>
          <w:szCs w:val="24"/>
          <w:lang w:eastAsia="es-CR"/>
        </w:rPr>
      </w:pPr>
      <w:r w:rsidRPr="00CF131C">
        <w:rPr>
          <w:rFonts w:ascii="Times New Roman" w:eastAsia="Times New Roman" w:hAnsi="Times New Roman"/>
          <w:color w:val="000000" w:themeColor="text1"/>
          <w:sz w:val="24"/>
          <w:szCs w:val="24"/>
          <w:lang w:eastAsia="es-CR"/>
        </w:rPr>
        <w:t xml:space="preserve">Sometido a votación por unanimidad </w:t>
      </w:r>
      <w:r>
        <w:rPr>
          <w:rFonts w:ascii="Times New Roman" w:eastAsia="Times New Roman" w:hAnsi="Times New Roman"/>
          <w:color w:val="000000" w:themeColor="text1"/>
          <w:sz w:val="24"/>
          <w:szCs w:val="24"/>
          <w:lang w:eastAsia="es-CR"/>
        </w:rPr>
        <w:t xml:space="preserve">se prueba el dictamen N°004-202-CHP </w:t>
      </w:r>
      <w:r w:rsidRPr="007B4B38">
        <w:rPr>
          <w:rFonts w:ascii="Times New Roman" w:eastAsia="Arial" w:hAnsi="Times New Roman"/>
          <w:sz w:val="24"/>
          <w:szCs w:val="24"/>
          <w:lang w:eastAsia="es-MX"/>
        </w:rPr>
        <w:t xml:space="preserve">de la Comisión Permanente de </w:t>
      </w:r>
      <w:r>
        <w:rPr>
          <w:rFonts w:ascii="Times New Roman" w:eastAsia="Arial" w:hAnsi="Times New Roman"/>
          <w:sz w:val="24"/>
          <w:szCs w:val="24"/>
          <w:lang w:eastAsia="es-MX"/>
        </w:rPr>
        <w:t>Hacienda y Presupuestos</w:t>
      </w:r>
      <w:r w:rsidRPr="007B4B38">
        <w:rPr>
          <w:rFonts w:ascii="Times New Roman" w:eastAsia="Arial" w:hAnsi="Times New Roman"/>
          <w:sz w:val="24"/>
          <w:szCs w:val="24"/>
          <w:lang w:eastAsia="es-MX"/>
        </w:rPr>
        <w:t>,</w:t>
      </w:r>
      <w:r>
        <w:rPr>
          <w:rFonts w:ascii="Times New Roman" w:eastAsia="Arial" w:hAnsi="Times New Roman"/>
          <w:sz w:val="24"/>
          <w:szCs w:val="24"/>
          <w:lang w:eastAsia="es-MX"/>
        </w:rPr>
        <w:t xml:space="preserve"> por lo tanto el Concejo Municipal de Siquirres acuerda: </w:t>
      </w:r>
      <w:r w:rsidRPr="000C599C">
        <w:rPr>
          <w:rFonts w:ascii="Times New Roman" w:eastAsia="Times New Roman" w:hAnsi="Times New Roman"/>
          <w:b/>
          <w:color w:val="000000" w:themeColor="text1"/>
          <w:sz w:val="24"/>
          <w:szCs w:val="24"/>
          <w:lang w:eastAsia="es-CR"/>
        </w:rPr>
        <w:t xml:space="preserve">PRIMERO: </w:t>
      </w:r>
      <w:r w:rsidRPr="00897B37">
        <w:rPr>
          <w:rFonts w:ascii="Times New Roman" w:eastAsia="Times New Roman" w:hAnsi="Times New Roman"/>
          <w:color w:val="000000" w:themeColor="text1"/>
          <w:sz w:val="24"/>
          <w:szCs w:val="24"/>
          <w:lang w:eastAsia="es-CR"/>
        </w:rPr>
        <w:t xml:space="preserve">Aprobar la actualización del Manual Financiero Contable de la Municipalidad de Siquirres, remitida mediante oficio DA-324-2026 y trasladada mediante oficio DAF-0049-2026, de fecha 22 de mayo de 2026, suscrito por el Lic. Kendral Alberto Allen Maitland, en su condición </w:t>
      </w:r>
      <w:r w:rsidRPr="00897B37">
        <w:rPr>
          <w:rFonts w:ascii="Times New Roman" w:eastAsia="Times New Roman" w:hAnsi="Times New Roman"/>
          <w:color w:val="000000" w:themeColor="text1"/>
          <w:sz w:val="24"/>
          <w:szCs w:val="24"/>
          <w:lang w:eastAsia="es-CR"/>
        </w:rPr>
        <w:lastRenderedPageBreak/>
        <w:t>de Coordinador Tributario-Financiero de la Municipalidad de Siquirres.</w:t>
      </w:r>
      <w:r>
        <w:rPr>
          <w:rFonts w:ascii="Times New Roman" w:eastAsia="Times New Roman" w:hAnsi="Times New Roman"/>
          <w:b/>
          <w:color w:val="000000" w:themeColor="text1"/>
          <w:sz w:val="24"/>
          <w:szCs w:val="24"/>
          <w:lang w:eastAsia="es-CR"/>
        </w:rPr>
        <w:t xml:space="preserve"> </w:t>
      </w:r>
      <w:r w:rsidRPr="000C599C">
        <w:rPr>
          <w:rFonts w:ascii="Times New Roman" w:eastAsia="Times New Roman" w:hAnsi="Times New Roman"/>
          <w:b/>
          <w:color w:val="000000" w:themeColor="text1"/>
          <w:sz w:val="24"/>
          <w:szCs w:val="24"/>
          <w:lang w:eastAsia="es-CR"/>
        </w:rPr>
        <w:t xml:space="preserve">SEGUNDO: </w:t>
      </w:r>
      <w:r w:rsidRPr="00897B37">
        <w:rPr>
          <w:rFonts w:ascii="Times New Roman" w:eastAsia="Times New Roman" w:hAnsi="Times New Roman"/>
          <w:color w:val="000000" w:themeColor="text1"/>
          <w:sz w:val="24"/>
          <w:szCs w:val="24"/>
          <w:lang w:eastAsia="es-CR"/>
        </w:rPr>
        <w:t>Instruir a la Administración Municipal para que, una vez aprobado el Manual Financiero Contable, proceda con su debida divulgación e implementación entre las dependencias municipales involucradas en los procesos financiero-contables, presupuestarios, tributarios, de tesorería, contabilidad, crédito, cobros y demás unidades relacionadas.</w:t>
      </w:r>
      <w:r w:rsidR="00897B37">
        <w:rPr>
          <w:rFonts w:ascii="Times New Roman" w:eastAsia="Times New Roman" w:hAnsi="Times New Roman"/>
          <w:color w:val="000000" w:themeColor="text1"/>
          <w:sz w:val="24"/>
          <w:szCs w:val="24"/>
          <w:lang w:eastAsia="es-CR"/>
        </w:rPr>
        <w:t xml:space="preserve"> </w:t>
      </w:r>
      <w:r w:rsidR="00897B37" w:rsidRPr="00897B37">
        <w:rPr>
          <w:rFonts w:ascii="Times New Roman" w:eastAsia="Times New Roman" w:hAnsi="Times New Roman"/>
          <w:b/>
          <w:color w:val="000000" w:themeColor="text1"/>
          <w:sz w:val="24"/>
          <w:szCs w:val="24"/>
          <w:lang w:eastAsia="es-CR"/>
        </w:rPr>
        <w:t>ACUERDO DEFINITIVAMENTE APROBADO Y EN FIRME.</w:t>
      </w:r>
      <w:r w:rsidR="00897B37">
        <w:rPr>
          <w:rFonts w:ascii="Times New Roman" w:eastAsia="Times New Roman" w:hAnsi="Times New Roman"/>
          <w:b/>
          <w:color w:val="000000" w:themeColor="text1"/>
          <w:sz w:val="24"/>
          <w:szCs w:val="24"/>
          <w:lang w:eastAsia="es-CR"/>
        </w:rPr>
        <w:t xml:space="preserve"> </w:t>
      </w:r>
      <w:r w:rsidR="00897B37" w:rsidRPr="00897B37">
        <w:rPr>
          <w:rFonts w:ascii="Times New Roman" w:eastAsia="Times New Roman" w:hAnsi="Times New Roman"/>
          <w:color w:val="000000" w:themeColor="text1"/>
          <w:sz w:val="24"/>
          <w:szCs w:val="24"/>
          <w:lang w:eastAsia="es-CR"/>
        </w:rPr>
        <w:t xml:space="preserve">--------------------------------------------------------------------------------------------------------- </w:t>
      </w:r>
    </w:p>
    <w:p w14:paraId="363FF1E3" w14:textId="77777777" w:rsidR="00897B37" w:rsidRPr="00060171" w:rsidRDefault="00897B37" w:rsidP="00897B37">
      <w:pPr>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21D4AC72" w14:textId="3F08A5C7" w:rsidR="0083601E" w:rsidRDefault="009B1913" w:rsidP="00601B8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4.-</w:t>
      </w:r>
      <w:r w:rsidR="009C56F2" w:rsidRPr="0047077E">
        <w:rPr>
          <w:rFonts w:ascii="Times New Roman" w:eastAsia="Times New Roman" w:hAnsi="Times New Roman"/>
          <w:color w:val="000000" w:themeColor="text1"/>
          <w:sz w:val="24"/>
          <w:szCs w:val="24"/>
          <w:lang w:eastAsia="es-CR"/>
        </w:rPr>
        <w:t xml:space="preserve">Se conoce Acta N°01-2026 </w:t>
      </w:r>
      <w:r w:rsidR="0047077E">
        <w:rPr>
          <w:rFonts w:ascii="Times New Roman" w:eastAsia="Times New Roman" w:hAnsi="Times New Roman"/>
          <w:color w:val="000000" w:themeColor="text1"/>
          <w:sz w:val="24"/>
          <w:szCs w:val="24"/>
          <w:lang w:eastAsia="es-CR"/>
        </w:rPr>
        <w:t>S</w:t>
      </w:r>
      <w:r w:rsidR="0047077E" w:rsidRPr="0047077E">
        <w:rPr>
          <w:rFonts w:ascii="Times New Roman" w:eastAsia="Times New Roman" w:hAnsi="Times New Roman"/>
          <w:color w:val="000000" w:themeColor="text1"/>
          <w:sz w:val="24"/>
          <w:szCs w:val="24"/>
          <w:lang w:eastAsia="es-CR"/>
        </w:rPr>
        <w:t>egunda Legislación 202-2028 de la Comisión Permanente de Asuntos Ambientales y Cambio Climático del Concejo Municipal de Siquirres, que textualmente cita:</w:t>
      </w:r>
      <w:r w:rsidR="0047077E">
        <w:rPr>
          <w:rFonts w:ascii="Times New Roman" w:eastAsia="Times New Roman" w:hAnsi="Times New Roman"/>
          <w:color w:val="000000" w:themeColor="text1"/>
          <w:sz w:val="24"/>
          <w:szCs w:val="24"/>
          <w:lang w:eastAsia="es-CR"/>
        </w:rPr>
        <w:t xml:space="preserve"> ---------------------------------------------------------------------------------------------------------------</w:t>
      </w:r>
      <w:r w:rsidR="0047077E">
        <w:rPr>
          <w:rFonts w:ascii="Times New Roman" w:eastAsia="Times New Roman" w:hAnsi="Times New Roman"/>
          <w:b/>
          <w:color w:val="000000" w:themeColor="text1"/>
          <w:sz w:val="24"/>
          <w:szCs w:val="24"/>
          <w:lang w:eastAsia="es-CR"/>
        </w:rPr>
        <w:t xml:space="preserve"> </w:t>
      </w:r>
    </w:p>
    <w:p w14:paraId="61F4BFD5" w14:textId="77777777" w:rsidR="009C56F2" w:rsidRPr="009C56F2" w:rsidRDefault="009C56F2" w:rsidP="00EA72E2">
      <w:pPr>
        <w:spacing w:after="0" w:line="540" w:lineRule="exact"/>
        <w:jc w:val="center"/>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Comisión Permanente de Asuntos Ambientales y Cambio Climático</w:t>
      </w:r>
    </w:p>
    <w:p w14:paraId="057040CC" w14:textId="0D76CA59" w:rsidR="009C56F2" w:rsidRPr="009C56F2" w:rsidRDefault="00EA72E2" w:rsidP="00EA72E2">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Conc</w:t>
      </w:r>
      <w:r w:rsidR="009C56F2" w:rsidRPr="009C56F2">
        <w:rPr>
          <w:rFonts w:ascii="Times New Roman" w:eastAsia="Times New Roman" w:hAnsi="Times New Roman"/>
          <w:b/>
          <w:color w:val="000000" w:themeColor="text1"/>
          <w:sz w:val="24"/>
          <w:szCs w:val="24"/>
          <w:lang w:eastAsia="es-CR"/>
        </w:rPr>
        <w:t>ejo Municipal de Siquirres</w:t>
      </w:r>
    </w:p>
    <w:p w14:paraId="10B88734" w14:textId="77777777" w:rsidR="009C56F2" w:rsidRPr="009C56F2" w:rsidRDefault="009C56F2" w:rsidP="00EA72E2">
      <w:pPr>
        <w:spacing w:after="0" w:line="540" w:lineRule="exact"/>
        <w:jc w:val="center"/>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Acta N° 01-2026- Segunda Legislación 2024-2028</w:t>
      </w:r>
    </w:p>
    <w:p w14:paraId="0C22A861"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Reunión de la Comisión Permanente de Asuntos Ambientales y Cambio Climático, celebrada en forma virtual el día 02 de junio del 2026 iniciando a las 1:00 pm.</w:t>
      </w:r>
    </w:p>
    <w:p w14:paraId="7601BD54"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La sesión fue convocada por la regidora Lidieth Vega García y se guarda grabación de audio.</w:t>
      </w:r>
    </w:p>
    <w:p w14:paraId="5C013B40" w14:textId="77777777" w:rsidR="009C56F2" w:rsidRPr="009C56F2" w:rsidRDefault="009C56F2" w:rsidP="009C56F2">
      <w:pPr>
        <w:spacing w:after="0" w:line="540" w:lineRule="exact"/>
        <w:jc w:val="both"/>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PRESENTES:</w:t>
      </w:r>
    </w:p>
    <w:p w14:paraId="7138E763"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Zeidy Sandi Méndez</w:t>
      </w:r>
    </w:p>
    <w:p w14:paraId="2F11B8C7"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 xml:space="preserve">Álvaro Alvarado Santana   </w:t>
      </w:r>
    </w:p>
    <w:p w14:paraId="55EA6EDA"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Karen Pierre Morris</w:t>
      </w:r>
    </w:p>
    <w:p w14:paraId="1DAB82C1"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Lidieth Vega García</w:t>
      </w:r>
    </w:p>
    <w:p w14:paraId="57C3EC9F"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Freddy Villalta Guadamuz</w:t>
      </w:r>
    </w:p>
    <w:p w14:paraId="0AC4EFAA" w14:textId="77777777" w:rsidR="009C56F2" w:rsidRPr="009C56F2" w:rsidRDefault="009C56F2" w:rsidP="009C56F2">
      <w:pPr>
        <w:spacing w:after="0" w:line="540" w:lineRule="exact"/>
        <w:jc w:val="both"/>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AUSENTE</w:t>
      </w:r>
    </w:p>
    <w:p w14:paraId="402B070D"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 xml:space="preserve">Ninguno </w:t>
      </w:r>
    </w:p>
    <w:p w14:paraId="028FAC0A" w14:textId="77777777" w:rsidR="009C56F2" w:rsidRPr="009C56F2" w:rsidRDefault="009C56F2" w:rsidP="009C56F2">
      <w:pPr>
        <w:spacing w:after="0" w:line="540" w:lineRule="exact"/>
        <w:jc w:val="both"/>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AGENDA</w:t>
      </w:r>
    </w:p>
    <w:p w14:paraId="5CC79F39" w14:textId="2FC21EA5" w:rsidR="009C56F2" w:rsidRPr="00EA72E2" w:rsidRDefault="00EA72E2" w:rsidP="009C56F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1-</w:t>
      </w:r>
      <w:r w:rsidR="009C56F2" w:rsidRPr="00EA72E2">
        <w:rPr>
          <w:rFonts w:ascii="Times New Roman" w:eastAsia="Times New Roman" w:hAnsi="Times New Roman"/>
          <w:color w:val="000000" w:themeColor="text1"/>
          <w:sz w:val="24"/>
          <w:szCs w:val="24"/>
          <w:lang w:eastAsia="es-CR"/>
        </w:rPr>
        <w:t>Comprobación de Quorum</w:t>
      </w:r>
    </w:p>
    <w:p w14:paraId="71343243" w14:textId="24208FE0"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2-Designación de Directorio de la comisión</w:t>
      </w:r>
    </w:p>
    <w:p w14:paraId="13359476"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1-Se realiza comprobación de cuórum, estando el total de los miembros presentes se inicia la sesión de la comisión.</w:t>
      </w:r>
    </w:p>
    <w:p w14:paraId="07B147E3"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lastRenderedPageBreak/>
        <w:t>2-Designación del directorio de la comisión.</w:t>
      </w:r>
    </w:p>
    <w:p w14:paraId="4C4E877C" w14:textId="77777777" w:rsidR="009C56F2" w:rsidRPr="009C56F2" w:rsidRDefault="009C56F2" w:rsidP="009C56F2">
      <w:pPr>
        <w:spacing w:after="0" w:line="540" w:lineRule="exact"/>
        <w:jc w:val="both"/>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Acuerdo 01-02-06-2026</w:t>
      </w:r>
    </w:p>
    <w:p w14:paraId="7BB07EAE" w14:textId="77777777" w:rsidR="009C56F2" w:rsidRPr="00EA72E2"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EA72E2">
        <w:rPr>
          <w:rFonts w:ascii="Times New Roman" w:eastAsia="Times New Roman" w:hAnsi="Times New Roman"/>
          <w:color w:val="000000" w:themeColor="text1"/>
          <w:sz w:val="24"/>
          <w:szCs w:val="24"/>
          <w:lang w:eastAsia="es-CR"/>
        </w:rPr>
        <w:t xml:space="preserve">El regidor Villalta Guadamuz propone a la regidora Vega García como presidente de la comisión y se da espacio para propuestas y discusión. Discutido el asunto la señora Vega García acepta y se vota quedando electa por unanimidad como presidente de la Comisión Permanente de Asuntos Ambientales y Cambio Climático </w:t>
      </w:r>
    </w:p>
    <w:p w14:paraId="3CF8C2DC" w14:textId="54D69C87" w:rsidR="009C56F2" w:rsidRPr="007B60FE"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7B60FE">
        <w:rPr>
          <w:rFonts w:ascii="Times New Roman" w:eastAsia="Times New Roman" w:hAnsi="Times New Roman"/>
          <w:color w:val="000000" w:themeColor="text1"/>
          <w:sz w:val="24"/>
          <w:szCs w:val="24"/>
          <w:lang w:eastAsia="es-CR"/>
        </w:rPr>
        <w:t>El regidor Alvarado Santana se postula como secretario de la comisión y se da espacio para propuestas y discusión. Discutido el asunto se realiza votación quedando electo por unanimidad el regidor Alvarado Santana como secretario de la Comisión Permanente de Asuntos Ambientales y Cambio Climático.</w:t>
      </w:r>
    </w:p>
    <w:p w14:paraId="0D0BC1C1" w14:textId="4FA9DCA8" w:rsidR="009C56F2" w:rsidRPr="009C56F2" w:rsidRDefault="009C56F2" w:rsidP="009C56F2">
      <w:pPr>
        <w:spacing w:after="0" w:line="540" w:lineRule="exact"/>
        <w:jc w:val="both"/>
        <w:rPr>
          <w:rFonts w:ascii="Times New Roman" w:eastAsia="Times New Roman" w:hAnsi="Times New Roman"/>
          <w:b/>
          <w:color w:val="000000" w:themeColor="text1"/>
          <w:sz w:val="24"/>
          <w:szCs w:val="24"/>
          <w:lang w:eastAsia="es-CR"/>
        </w:rPr>
      </w:pPr>
      <w:r w:rsidRPr="009C56F2">
        <w:rPr>
          <w:rFonts w:ascii="Times New Roman" w:eastAsia="Times New Roman" w:hAnsi="Times New Roman"/>
          <w:b/>
          <w:color w:val="000000" w:themeColor="text1"/>
          <w:sz w:val="24"/>
          <w:szCs w:val="24"/>
          <w:lang w:eastAsia="es-CR"/>
        </w:rPr>
        <w:t>Acuerdo 02-02-06-2026</w:t>
      </w:r>
    </w:p>
    <w:p w14:paraId="1714D16C" w14:textId="20D01287" w:rsidR="009C56F2" w:rsidRPr="007B60FE"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7B60FE">
        <w:rPr>
          <w:rFonts w:ascii="Times New Roman" w:eastAsia="Times New Roman" w:hAnsi="Times New Roman"/>
          <w:color w:val="000000" w:themeColor="text1"/>
          <w:sz w:val="24"/>
          <w:szCs w:val="24"/>
          <w:lang w:eastAsia="es-CR"/>
        </w:rPr>
        <w:t>La comisión acuerda que, en la próxima sesión, la cual convocará la presidente de la misma, se establecerá el calendario de reuniones.</w:t>
      </w:r>
    </w:p>
    <w:p w14:paraId="14B2DA94" w14:textId="092D5F37" w:rsidR="009C56F2" w:rsidRPr="007B60FE" w:rsidRDefault="009C56F2" w:rsidP="009C56F2">
      <w:pPr>
        <w:spacing w:after="0" w:line="540" w:lineRule="exact"/>
        <w:jc w:val="both"/>
        <w:rPr>
          <w:rFonts w:ascii="Times New Roman" w:eastAsia="Times New Roman" w:hAnsi="Times New Roman"/>
          <w:color w:val="000000" w:themeColor="text1"/>
          <w:sz w:val="24"/>
          <w:szCs w:val="24"/>
          <w:lang w:eastAsia="es-CR"/>
        </w:rPr>
      </w:pPr>
      <w:r w:rsidRPr="007B60FE">
        <w:rPr>
          <w:rFonts w:ascii="Times New Roman" w:eastAsia="Times New Roman" w:hAnsi="Times New Roman"/>
          <w:color w:val="000000" w:themeColor="text1"/>
          <w:sz w:val="24"/>
          <w:szCs w:val="24"/>
          <w:lang w:eastAsia="es-CR"/>
        </w:rPr>
        <w:t>Sin otro particular al ser las 1:37 pm se concluye la sesión de la Comisión Permanente de Asuntos Ambientales y Cambio Climático</w:t>
      </w:r>
    </w:p>
    <w:p w14:paraId="218121A8" w14:textId="483FDA95" w:rsidR="009C56F2" w:rsidRDefault="007B60FE" w:rsidP="00601B87">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73600" behindDoc="0" locked="0" layoutInCell="1" allowOverlap="1" wp14:anchorId="5BF35AC9" wp14:editId="55382A9A">
            <wp:simplePos x="0" y="0"/>
            <wp:positionH relativeFrom="margin">
              <wp:align>left</wp:align>
            </wp:positionH>
            <wp:positionV relativeFrom="paragraph">
              <wp:posOffset>8370</wp:posOffset>
            </wp:positionV>
            <wp:extent cx="4690753" cy="2469515"/>
            <wp:effectExtent l="0" t="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4005"/>
                    <a:stretch/>
                  </pic:blipFill>
                  <pic:spPr bwMode="auto">
                    <a:xfrm>
                      <a:off x="0" y="0"/>
                      <a:ext cx="4697610" cy="24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E9B11" w14:textId="468E80AC" w:rsidR="009C56F2" w:rsidRDefault="009C56F2" w:rsidP="00601B87">
      <w:pPr>
        <w:spacing w:after="0" w:line="540" w:lineRule="exact"/>
        <w:jc w:val="both"/>
        <w:rPr>
          <w:rFonts w:ascii="Times New Roman" w:eastAsia="Times New Roman" w:hAnsi="Times New Roman"/>
          <w:b/>
          <w:color w:val="000000" w:themeColor="text1"/>
          <w:sz w:val="24"/>
          <w:szCs w:val="24"/>
          <w:lang w:eastAsia="es-CR"/>
        </w:rPr>
      </w:pPr>
    </w:p>
    <w:p w14:paraId="63EB17EE" w14:textId="71FED79C" w:rsidR="009C56F2" w:rsidRDefault="009C56F2" w:rsidP="00601B87">
      <w:pPr>
        <w:spacing w:after="0" w:line="540" w:lineRule="exact"/>
        <w:jc w:val="both"/>
        <w:rPr>
          <w:rFonts w:ascii="Times New Roman" w:eastAsia="Times New Roman" w:hAnsi="Times New Roman"/>
          <w:b/>
          <w:color w:val="000000" w:themeColor="text1"/>
          <w:sz w:val="24"/>
          <w:szCs w:val="24"/>
          <w:lang w:eastAsia="es-CR"/>
        </w:rPr>
      </w:pPr>
    </w:p>
    <w:p w14:paraId="58A26F83" w14:textId="4BE36261" w:rsidR="007B60FE" w:rsidRDefault="007B60FE" w:rsidP="00601B87">
      <w:pPr>
        <w:spacing w:after="0" w:line="540" w:lineRule="exact"/>
        <w:jc w:val="both"/>
        <w:rPr>
          <w:rFonts w:ascii="Times New Roman" w:eastAsia="Times New Roman" w:hAnsi="Times New Roman"/>
          <w:b/>
          <w:color w:val="000000" w:themeColor="text1"/>
          <w:sz w:val="24"/>
          <w:szCs w:val="24"/>
          <w:lang w:eastAsia="es-CR"/>
        </w:rPr>
      </w:pPr>
    </w:p>
    <w:p w14:paraId="6D421248" w14:textId="42DCF729" w:rsidR="007B60FE" w:rsidRDefault="007B60FE" w:rsidP="00601B87">
      <w:pPr>
        <w:spacing w:after="0" w:line="540" w:lineRule="exact"/>
        <w:jc w:val="both"/>
        <w:rPr>
          <w:rFonts w:ascii="Times New Roman" w:eastAsia="Times New Roman" w:hAnsi="Times New Roman"/>
          <w:b/>
          <w:color w:val="000000" w:themeColor="text1"/>
          <w:sz w:val="24"/>
          <w:szCs w:val="24"/>
          <w:lang w:eastAsia="es-CR"/>
        </w:rPr>
      </w:pPr>
    </w:p>
    <w:p w14:paraId="3202A8F3" w14:textId="1973E7A3" w:rsidR="007B60FE" w:rsidRDefault="007B60FE" w:rsidP="00601B87">
      <w:pPr>
        <w:spacing w:after="0" w:line="540" w:lineRule="exact"/>
        <w:jc w:val="both"/>
        <w:rPr>
          <w:rFonts w:ascii="Times New Roman" w:eastAsia="Times New Roman" w:hAnsi="Times New Roman"/>
          <w:b/>
          <w:color w:val="000000" w:themeColor="text1"/>
          <w:sz w:val="24"/>
          <w:szCs w:val="24"/>
          <w:lang w:eastAsia="es-CR"/>
        </w:rPr>
      </w:pPr>
    </w:p>
    <w:p w14:paraId="0E8A1609" w14:textId="77777777" w:rsidR="007B60FE" w:rsidRDefault="007B60FE" w:rsidP="00601B87">
      <w:pPr>
        <w:spacing w:after="0" w:line="540" w:lineRule="exact"/>
        <w:jc w:val="both"/>
        <w:rPr>
          <w:rFonts w:ascii="Times New Roman" w:eastAsia="Times New Roman" w:hAnsi="Times New Roman"/>
          <w:b/>
          <w:color w:val="000000" w:themeColor="text1"/>
          <w:sz w:val="24"/>
          <w:szCs w:val="24"/>
          <w:lang w:eastAsia="es-CR"/>
        </w:rPr>
      </w:pPr>
    </w:p>
    <w:p w14:paraId="731B9D0B" w14:textId="3D71285B" w:rsidR="009B1913" w:rsidRPr="00F76300" w:rsidRDefault="009B1913" w:rsidP="009B191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F76300">
        <w:t xml:space="preserve"> </w:t>
      </w:r>
      <w:r w:rsidRPr="00F76300">
        <w:rPr>
          <w:rFonts w:ascii="Times New Roman" w:eastAsia="Times New Roman" w:hAnsi="Times New Roman"/>
          <w:color w:val="000000" w:themeColor="text1"/>
          <w:sz w:val="24"/>
          <w:szCs w:val="24"/>
          <w:lang w:eastAsia="es-CR"/>
        </w:rPr>
        <w:t xml:space="preserve">El informe presentado fue sometido a votación del Concejo Municipal, siendo aprobado por unanimidad con siete votos a favor y </w:t>
      </w:r>
      <w:r>
        <w:rPr>
          <w:rFonts w:ascii="Times New Roman" w:eastAsia="Times New Roman" w:hAnsi="Times New Roman"/>
          <w:color w:val="000000" w:themeColor="text1"/>
          <w:sz w:val="24"/>
          <w:szCs w:val="24"/>
          <w:lang w:eastAsia="es-CR"/>
        </w:rPr>
        <w:t>cer</w:t>
      </w:r>
      <w:r w:rsidRPr="00F76300">
        <w:rPr>
          <w:rFonts w:ascii="Times New Roman" w:eastAsia="Times New Roman" w:hAnsi="Times New Roman"/>
          <w:color w:val="000000" w:themeColor="text1"/>
          <w:sz w:val="24"/>
          <w:szCs w:val="24"/>
          <w:lang w:eastAsia="es-CR"/>
        </w:rPr>
        <w:t>o en contra.</w:t>
      </w:r>
      <w:r w:rsidRPr="00F76300">
        <w:t xml:space="preserve"> </w:t>
      </w:r>
      <w:r>
        <w:t>-----------------</w:t>
      </w:r>
    </w:p>
    <w:p w14:paraId="4B0561B5" w14:textId="789128AF" w:rsidR="007B60FE" w:rsidRDefault="00835750" w:rsidP="007B60F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N°3091</w:t>
      </w:r>
      <w:r w:rsidR="007B60FE">
        <w:rPr>
          <w:rFonts w:ascii="Times New Roman" w:eastAsia="Times New Roman" w:hAnsi="Times New Roman"/>
          <w:b/>
          <w:color w:val="000000" w:themeColor="text1"/>
          <w:sz w:val="24"/>
          <w:szCs w:val="24"/>
          <w:lang w:eastAsia="es-CR"/>
        </w:rPr>
        <w:t>-02-06</w:t>
      </w:r>
      <w:r w:rsidR="007B60FE" w:rsidRPr="000426F6">
        <w:rPr>
          <w:rFonts w:ascii="Times New Roman" w:eastAsia="Times New Roman" w:hAnsi="Times New Roman"/>
          <w:b/>
          <w:color w:val="000000" w:themeColor="text1"/>
          <w:sz w:val="24"/>
          <w:szCs w:val="24"/>
          <w:lang w:eastAsia="es-CR"/>
        </w:rPr>
        <w:t>-2026</w:t>
      </w:r>
    </w:p>
    <w:p w14:paraId="3C8DD975" w14:textId="0D322C13" w:rsidR="00835750" w:rsidRPr="00835750" w:rsidRDefault="007B60FE" w:rsidP="00835750">
      <w:pPr>
        <w:pBdr>
          <w:top w:val="nil"/>
          <w:left w:val="nil"/>
          <w:bottom w:val="nil"/>
          <w:right w:val="nil"/>
          <w:between w:val="nil"/>
        </w:pBdr>
        <w:suppressAutoHyphens w:val="0"/>
        <w:spacing w:after="0" w:line="540" w:lineRule="exact"/>
        <w:jc w:val="both"/>
        <w:rPr>
          <w:rFonts w:ascii="Times New Roman" w:eastAsia="Times New Roman" w:hAnsi="Times New Roman"/>
          <w:b/>
          <w:color w:val="000000"/>
          <w:sz w:val="24"/>
          <w:szCs w:val="24"/>
          <w:lang w:eastAsia="es-CR"/>
        </w:rPr>
      </w:pPr>
      <w:r w:rsidRPr="00835750">
        <w:rPr>
          <w:rFonts w:ascii="Times New Roman" w:eastAsia="Times New Roman" w:hAnsi="Times New Roman"/>
          <w:color w:val="000000" w:themeColor="text1"/>
          <w:sz w:val="24"/>
          <w:szCs w:val="24"/>
          <w:lang w:eastAsia="es-CR"/>
        </w:rPr>
        <w:t xml:space="preserve">Sometido a votación por </w:t>
      </w:r>
      <w:r w:rsidR="000F4CD3" w:rsidRPr="00835750">
        <w:rPr>
          <w:rFonts w:ascii="Times New Roman" w:eastAsia="Times New Roman" w:hAnsi="Times New Roman"/>
          <w:color w:val="000000" w:themeColor="text1"/>
          <w:sz w:val="24"/>
          <w:szCs w:val="24"/>
          <w:lang w:eastAsia="es-CR"/>
        </w:rPr>
        <w:t>unanimidad el Concejo Municipal de Siquirres acuerda: Dar por conocid</w:t>
      </w:r>
      <w:r w:rsidR="00835750" w:rsidRPr="00835750">
        <w:rPr>
          <w:rFonts w:ascii="Times New Roman" w:eastAsia="Times New Roman" w:hAnsi="Times New Roman"/>
          <w:color w:val="000000" w:themeColor="text1"/>
          <w:sz w:val="24"/>
          <w:szCs w:val="24"/>
          <w:lang w:eastAsia="es-CR"/>
        </w:rPr>
        <w:t xml:space="preserve">a el </w:t>
      </w:r>
      <w:r w:rsidR="00835750" w:rsidRPr="00835750">
        <w:rPr>
          <w:rFonts w:ascii="Times New Roman" w:eastAsia="Times New Roman" w:hAnsi="Times New Roman"/>
          <w:color w:val="000000"/>
          <w:sz w:val="24"/>
          <w:szCs w:val="24"/>
          <w:lang w:eastAsia="es-CR"/>
        </w:rPr>
        <w:t>Acta N°01-2026 Segunda Legislación 202-2028 de la Comisión Permanente de Asuntos Ambientales y Cambio Climático del Concejo Municipal de Siquirres, por tanto, se archiva.</w:t>
      </w:r>
      <w:r w:rsidR="00835750">
        <w:rPr>
          <w:rFonts w:ascii="Times New Roman" w:eastAsia="Times New Roman" w:hAnsi="Times New Roman"/>
          <w:color w:val="000000"/>
          <w:sz w:val="24"/>
          <w:szCs w:val="24"/>
          <w:lang w:eastAsia="es-CR"/>
        </w:rPr>
        <w:t xml:space="preserve"> ------</w:t>
      </w:r>
      <w:r w:rsidR="00835750" w:rsidRPr="00835750">
        <w:rPr>
          <w:rFonts w:ascii="Times New Roman" w:eastAsia="Times New Roman" w:hAnsi="Times New Roman"/>
          <w:b/>
          <w:color w:val="000000"/>
          <w:sz w:val="24"/>
          <w:szCs w:val="24"/>
          <w:lang w:eastAsia="es-CR"/>
        </w:rPr>
        <w:t xml:space="preserve"> </w:t>
      </w:r>
    </w:p>
    <w:p w14:paraId="27808ADD" w14:textId="67979075" w:rsidR="007B60FE" w:rsidRPr="00060171" w:rsidRDefault="007B60FE" w:rsidP="00835750">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5A613EFD" w14:textId="025867AF" w:rsidR="00A579E3" w:rsidRDefault="00B3770B" w:rsidP="002C263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5</w:t>
      </w:r>
      <w:r w:rsidR="002C263D">
        <w:rPr>
          <w:rFonts w:ascii="Times New Roman" w:eastAsia="Times New Roman" w:hAnsi="Times New Roman"/>
          <w:b/>
          <w:color w:val="000000" w:themeColor="text1"/>
          <w:sz w:val="24"/>
          <w:szCs w:val="24"/>
          <w:lang w:eastAsia="es-CR"/>
        </w:rPr>
        <w:t>.-</w:t>
      </w:r>
      <w:r w:rsidR="002C263D" w:rsidRPr="0047077E">
        <w:rPr>
          <w:rFonts w:ascii="Times New Roman" w:eastAsia="Times New Roman" w:hAnsi="Times New Roman"/>
          <w:color w:val="000000" w:themeColor="text1"/>
          <w:sz w:val="24"/>
          <w:szCs w:val="24"/>
          <w:lang w:eastAsia="es-CR"/>
        </w:rPr>
        <w:t xml:space="preserve">Se conoce </w:t>
      </w:r>
      <w:r w:rsidR="002C263D">
        <w:rPr>
          <w:rFonts w:ascii="Times New Roman" w:eastAsia="Times New Roman" w:hAnsi="Times New Roman"/>
          <w:color w:val="000000" w:themeColor="text1"/>
          <w:sz w:val="24"/>
          <w:szCs w:val="24"/>
          <w:lang w:eastAsia="es-CR"/>
        </w:rPr>
        <w:t xml:space="preserve">informe presentado por las regidoras Comisionadas para que participaran de la Asamblea de </w:t>
      </w:r>
      <w:r w:rsidR="005C40C6">
        <w:rPr>
          <w:rFonts w:ascii="Times New Roman" w:eastAsia="Times New Roman" w:hAnsi="Times New Roman"/>
          <w:color w:val="000000" w:themeColor="text1"/>
          <w:sz w:val="24"/>
          <w:szCs w:val="24"/>
          <w:lang w:eastAsia="es-CR"/>
        </w:rPr>
        <w:t>elección de la Junta Directiva por un periodo de 2 años</w:t>
      </w:r>
      <w:r w:rsidR="002C263D" w:rsidRPr="0047077E">
        <w:rPr>
          <w:rFonts w:ascii="Times New Roman" w:eastAsia="Times New Roman" w:hAnsi="Times New Roman"/>
          <w:color w:val="000000" w:themeColor="text1"/>
          <w:sz w:val="24"/>
          <w:szCs w:val="24"/>
          <w:lang w:eastAsia="es-CR"/>
        </w:rPr>
        <w:t>, que textualmente cita:</w:t>
      </w:r>
      <w:r w:rsidR="002C263D">
        <w:rPr>
          <w:rFonts w:ascii="Times New Roman" w:eastAsia="Times New Roman" w:hAnsi="Times New Roman"/>
          <w:color w:val="000000" w:themeColor="text1"/>
          <w:sz w:val="24"/>
          <w:szCs w:val="24"/>
          <w:lang w:eastAsia="es-CR"/>
        </w:rPr>
        <w:t xml:space="preserve"> ------</w:t>
      </w:r>
    </w:p>
    <w:p w14:paraId="48B42E18" w14:textId="5781FABB" w:rsidR="00FD32E4" w:rsidRPr="00FD32E4" w:rsidRDefault="00FD32E4" w:rsidP="006B7A77">
      <w:pPr>
        <w:spacing w:after="0" w:line="540" w:lineRule="exact"/>
        <w:jc w:val="right"/>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02 de junio de 2026</w:t>
      </w:r>
    </w:p>
    <w:p w14:paraId="43592590"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Señores:</w:t>
      </w:r>
    </w:p>
    <w:p w14:paraId="4E02CCCB"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Concejo Municipal Siquirres</w:t>
      </w:r>
    </w:p>
    <w:p w14:paraId="5C776C86"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Informe de la Comisión a la UNGL.</w:t>
      </w:r>
    </w:p>
    <w:p w14:paraId="6C8B3648" w14:textId="04339290"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xml:space="preserve">Hora de </w:t>
      </w:r>
      <w:r w:rsidR="006B7A77" w:rsidRPr="00FD32E4">
        <w:rPr>
          <w:rFonts w:ascii="Times New Roman" w:eastAsia="Times New Roman" w:hAnsi="Times New Roman"/>
          <w:color w:val="000000" w:themeColor="text1"/>
          <w:sz w:val="24"/>
          <w:szCs w:val="24"/>
          <w:lang w:eastAsia="es-CR"/>
        </w:rPr>
        <w:t>salida:</w:t>
      </w:r>
      <w:r w:rsidRPr="00FD32E4">
        <w:rPr>
          <w:rFonts w:ascii="Times New Roman" w:eastAsia="Times New Roman" w:hAnsi="Times New Roman"/>
          <w:color w:val="000000" w:themeColor="text1"/>
          <w:sz w:val="24"/>
          <w:szCs w:val="24"/>
          <w:lang w:eastAsia="es-CR"/>
        </w:rPr>
        <w:t xml:space="preserve"> 5:30 am. Hora de </w:t>
      </w:r>
      <w:r w:rsidR="006B7A77" w:rsidRPr="00FD32E4">
        <w:rPr>
          <w:rFonts w:ascii="Times New Roman" w:eastAsia="Times New Roman" w:hAnsi="Times New Roman"/>
          <w:color w:val="000000" w:themeColor="text1"/>
          <w:sz w:val="24"/>
          <w:szCs w:val="24"/>
          <w:lang w:eastAsia="es-CR"/>
        </w:rPr>
        <w:t>llegada:</w:t>
      </w:r>
      <w:r w:rsidRPr="00FD32E4">
        <w:rPr>
          <w:rFonts w:ascii="Times New Roman" w:eastAsia="Times New Roman" w:hAnsi="Times New Roman"/>
          <w:color w:val="000000" w:themeColor="text1"/>
          <w:sz w:val="24"/>
          <w:szCs w:val="24"/>
          <w:lang w:eastAsia="es-CR"/>
        </w:rPr>
        <w:t xml:space="preserve"> 8:50 am.</w:t>
      </w:r>
    </w:p>
    <w:p w14:paraId="33AE4DAF" w14:textId="3201092F"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xml:space="preserve">Hora de </w:t>
      </w:r>
      <w:r w:rsidR="006B7A77" w:rsidRPr="00FD32E4">
        <w:rPr>
          <w:rFonts w:ascii="Times New Roman" w:eastAsia="Times New Roman" w:hAnsi="Times New Roman"/>
          <w:color w:val="000000" w:themeColor="text1"/>
          <w:sz w:val="24"/>
          <w:szCs w:val="24"/>
          <w:lang w:eastAsia="es-CR"/>
        </w:rPr>
        <w:t>salida:</w:t>
      </w:r>
      <w:r w:rsidRPr="00FD32E4">
        <w:rPr>
          <w:rFonts w:ascii="Times New Roman" w:eastAsia="Times New Roman" w:hAnsi="Times New Roman"/>
          <w:color w:val="000000" w:themeColor="text1"/>
          <w:sz w:val="24"/>
          <w:szCs w:val="24"/>
          <w:lang w:eastAsia="es-CR"/>
        </w:rPr>
        <w:t xml:space="preserve"> 4:00 pm. Hora de </w:t>
      </w:r>
      <w:r w:rsidR="006B7A77" w:rsidRPr="00FD32E4">
        <w:rPr>
          <w:rFonts w:ascii="Times New Roman" w:eastAsia="Times New Roman" w:hAnsi="Times New Roman"/>
          <w:color w:val="000000" w:themeColor="text1"/>
          <w:sz w:val="24"/>
          <w:szCs w:val="24"/>
          <w:lang w:eastAsia="es-CR"/>
        </w:rPr>
        <w:t>llegada:</w:t>
      </w:r>
      <w:r w:rsidRPr="00FD32E4">
        <w:rPr>
          <w:rFonts w:ascii="Times New Roman" w:eastAsia="Times New Roman" w:hAnsi="Times New Roman"/>
          <w:color w:val="000000" w:themeColor="text1"/>
          <w:sz w:val="24"/>
          <w:szCs w:val="24"/>
          <w:lang w:eastAsia="es-CR"/>
        </w:rPr>
        <w:t xml:space="preserve"> 6:40 pm.</w:t>
      </w:r>
    </w:p>
    <w:p w14:paraId="40E71135"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Asunto de la convocatoria:</w:t>
      </w:r>
    </w:p>
    <w:p w14:paraId="7B8C07E6"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La elección de la Junta Directiva por un periodo de 2 años 2026-2028</w:t>
      </w:r>
    </w:p>
    <w:p w14:paraId="4618071A" w14:textId="0BE57F80"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Informe de Presidencia.</w:t>
      </w:r>
    </w:p>
    <w:p w14:paraId="22D556B9" w14:textId="3B9DBB19" w:rsidR="00FD32E4" w:rsidRPr="00FD32E4" w:rsidRDefault="006B7A77" w:rsidP="00FD32E4">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4624" behindDoc="0" locked="0" layoutInCell="1" allowOverlap="1" wp14:anchorId="2E355B21" wp14:editId="74F4F405">
            <wp:simplePos x="0" y="0"/>
            <wp:positionH relativeFrom="column">
              <wp:posOffset>2344708</wp:posOffset>
            </wp:positionH>
            <wp:positionV relativeFrom="paragraph">
              <wp:posOffset>156614</wp:posOffset>
            </wp:positionV>
            <wp:extent cx="2063067" cy="118144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119" t="2291" b="-1"/>
                    <a:stretch/>
                  </pic:blipFill>
                  <pic:spPr bwMode="auto">
                    <a:xfrm>
                      <a:off x="0" y="0"/>
                      <a:ext cx="2063967" cy="1181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2E4" w:rsidRPr="00FD32E4">
        <w:rPr>
          <w:rFonts w:ascii="Times New Roman" w:eastAsia="Times New Roman" w:hAnsi="Times New Roman"/>
          <w:color w:val="000000" w:themeColor="text1"/>
          <w:sz w:val="24"/>
          <w:szCs w:val="24"/>
          <w:lang w:eastAsia="es-CR"/>
        </w:rPr>
        <w:t>• Informe de Tesorería.</w:t>
      </w:r>
    </w:p>
    <w:p w14:paraId="6D6CCEB9" w14:textId="77777777"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Con todo respeto Atte:</w:t>
      </w:r>
    </w:p>
    <w:p w14:paraId="02436F0B" w14:textId="31D46119" w:rsidR="00FD32E4"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xml:space="preserve">Miriam Hurtado </w:t>
      </w:r>
      <w:r w:rsidR="006B7A77" w:rsidRPr="00FD32E4">
        <w:rPr>
          <w:rFonts w:ascii="Times New Roman" w:eastAsia="Times New Roman" w:hAnsi="Times New Roman"/>
          <w:color w:val="000000" w:themeColor="text1"/>
          <w:sz w:val="24"/>
          <w:szCs w:val="24"/>
          <w:lang w:eastAsia="es-CR"/>
        </w:rPr>
        <w:t>Rodríguez.</w:t>
      </w:r>
      <w:r w:rsidR="006B7A77" w:rsidRPr="006B7A77">
        <w:rPr>
          <w:noProof/>
          <w:lang w:eastAsia="es-CR"/>
        </w:rPr>
        <w:t xml:space="preserve"> </w:t>
      </w:r>
    </w:p>
    <w:p w14:paraId="227F1D89" w14:textId="34D442ED" w:rsidR="002C263D" w:rsidRPr="00FD32E4" w:rsidRDefault="00FD32E4" w:rsidP="00FD32E4">
      <w:pPr>
        <w:spacing w:after="0" w:line="540" w:lineRule="exact"/>
        <w:jc w:val="both"/>
        <w:rPr>
          <w:rFonts w:ascii="Times New Roman" w:eastAsia="Times New Roman" w:hAnsi="Times New Roman"/>
          <w:color w:val="000000" w:themeColor="text1"/>
          <w:sz w:val="24"/>
          <w:szCs w:val="24"/>
          <w:lang w:eastAsia="es-CR"/>
        </w:rPr>
      </w:pPr>
      <w:r w:rsidRPr="00FD32E4">
        <w:rPr>
          <w:rFonts w:ascii="Times New Roman" w:eastAsia="Times New Roman" w:hAnsi="Times New Roman"/>
          <w:color w:val="000000" w:themeColor="text1"/>
          <w:sz w:val="24"/>
          <w:szCs w:val="24"/>
          <w:lang w:eastAsia="es-CR"/>
        </w:rPr>
        <w:t xml:space="preserve">Yoxana </w:t>
      </w:r>
      <w:r w:rsidR="006B7A77" w:rsidRPr="00FD32E4">
        <w:rPr>
          <w:rFonts w:ascii="Times New Roman" w:eastAsia="Times New Roman" w:hAnsi="Times New Roman"/>
          <w:color w:val="000000" w:themeColor="text1"/>
          <w:sz w:val="24"/>
          <w:szCs w:val="24"/>
          <w:lang w:eastAsia="es-CR"/>
        </w:rPr>
        <w:t>Débora</w:t>
      </w:r>
      <w:r w:rsidRPr="00FD32E4">
        <w:rPr>
          <w:rFonts w:ascii="Times New Roman" w:eastAsia="Times New Roman" w:hAnsi="Times New Roman"/>
          <w:color w:val="000000" w:themeColor="text1"/>
          <w:sz w:val="24"/>
          <w:szCs w:val="24"/>
          <w:lang w:eastAsia="es-CR"/>
        </w:rPr>
        <w:t xml:space="preserve"> Stevenson Simpson</w:t>
      </w:r>
    </w:p>
    <w:p w14:paraId="236A1E0C" w14:textId="77777777" w:rsidR="00C00F11" w:rsidRPr="00F76300" w:rsidRDefault="00C00F11" w:rsidP="00C00F11">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F76300">
        <w:rPr>
          <w:rFonts w:ascii="Times New Roman" w:eastAsia="Times New Roman" w:hAnsi="Times New Roman"/>
          <w:color w:val="000000" w:themeColor="text1"/>
          <w:sz w:val="24"/>
          <w:szCs w:val="24"/>
          <w:lang w:eastAsia="es-CR"/>
        </w:rPr>
        <w:t>El informe fue sometido a votación y aprobado por unanimidad, sin votos en contra.</w:t>
      </w:r>
      <w:r>
        <w:rPr>
          <w:rFonts w:ascii="Times New Roman" w:eastAsia="Times New Roman" w:hAnsi="Times New Roman"/>
          <w:color w:val="000000" w:themeColor="text1"/>
          <w:sz w:val="24"/>
          <w:szCs w:val="24"/>
          <w:lang w:eastAsia="es-CR"/>
        </w:rPr>
        <w:t xml:space="preserve"> ---------------------------------------------------------------------------------------------</w:t>
      </w:r>
    </w:p>
    <w:p w14:paraId="1F54308D" w14:textId="4E838941" w:rsidR="006B7A77" w:rsidRDefault="006B7A77" w:rsidP="006B7A7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N°3092-02-06</w:t>
      </w:r>
      <w:r w:rsidRPr="000426F6">
        <w:rPr>
          <w:rFonts w:ascii="Times New Roman" w:eastAsia="Times New Roman" w:hAnsi="Times New Roman"/>
          <w:b/>
          <w:color w:val="000000" w:themeColor="text1"/>
          <w:sz w:val="24"/>
          <w:szCs w:val="24"/>
          <w:lang w:eastAsia="es-CR"/>
        </w:rPr>
        <w:t>-2026</w:t>
      </w:r>
    </w:p>
    <w:p w14:paraId="7BD758B3" w14:textId="5F2DED30" w:rsidR="006B7A77" w:rsidRPr="00835750" w:rsidRDefault="006B7A77" w:rsidP="006B7A77">
      <w:pPr>
        <w:pBdr>
          <w:top w:val="nil"/>
          <w:left w:val="nil"/>
          <w:bottom w:val="nil"/>
          <w:right w:val="nil"/>
          <w:between w:val="nil"/>
        </w:pBdr>
        <w:suppressAutoHyphens w:val="0"/>
        <w:spacing w:after="0" w:line="540" w:lineRule="exact"/>
        <w:jc w:val="both"/>
        <w:rPr>
          <w:rFonts w:ascii="Times New Roman" w:eastAsia="Times New Roman" w:hAnsi="Times New Roman"/>
          <w:b/>
          <w:color w:val="000000"/>
          <w:sz w:val="24"/>
          <w:szCs w:val="24"/>
          <w:lang w:eastAsia="es-CR"/>
        </w:rPr>
      </w:pPr>
      <w:r w:rsidRPr="00835750">
        <w:rPr>
          <w:rFonts w:ascii="Times New Roman" w:eastAsia="Times New Roman" w:hAnsi="Times New Roman"/>
          <w:color w:val="000000" w:themeColor="text1"/>
          <w:sz w:val="24"/>
          <w:szCs w:val="24"/>
          <w:lang w:eastAsia="es-CR"/>
        </w:rPr>
        <w:t xml:space="preserve">Sometido a votación por unanimidad el Concejo Municipal de Siquirres acuerda: Dar por conocida </w:t>
      </w:r>
      <w:r w:rsidR="00C00F11" w:rsidRPr="00C00F11">
        <w:rPr>
          <w:rFonts w:ascii="Times New Roman" w:eastAsia="Times New Roman" w:hAnsi="Times New Roman"/>
          <w:color w:val="000000" w:themeColor="text1"/>
          <w:sz w:val="24"/>
          <w:szCs w:val="24"/>
          <w:lang w:eastAsia="es-CR"/>
        </w:rPr>
        <w:t>informe presentado por las regidoras Comisionadas para que participaran de la Asamblea de elección de la Junta Directiva por un periodo de 2 años,</w:t>
      </w:r>
      <w:r w:rsidRPr="00835750">
        <w:rPr>
          <w:rFonts w:ascii="Times New Roman" w:eastAsia="Times New Roman" w:hAnsi="Times New Roman"/>
          <w:color w:val="000000"/>
          <w:sz w:val="24"/>
          <w:szCs w:val="24"/>
          <w:lang w:eastAsia="es-CR"/>
        </w:rPr>
        <w:t xml:space="preserve"> por tanto, se </w:t>
      </w:r>
      <w:r w:rsidR="00C00F11" w:rsidRPr="00835750">
        <w:rPr>
          <w:rFonts w:ascii="Times New Roman" w:eastAsia="Times New Roman" w:hAnsi="Times New Roman"/>
          <w:color w:val="000000"/>
          <w:sz w:val="24"/>
          <w:szCs w:val="24"/>
          <w:lang w:eastAsia="es-CR"/>
        </w:rPr>
        <w:t>archiva.</w:t>
      </w:r>
      <w:r w:rsidR="00C00F11">
        <w:rPr>
          <w:rFonts w:ascii="Times New Roman" w:eastAsia="Times New Roman" w:hAnsi="Times New Roman"/>
          <w:color w:val="000000"/>
          <w:sz w:val="24"/>
          <w:szCs w:val="24"/>
          <w:lang w:eastAsia="es-CR"/>
        </w:rPr>
        <w:t xml:space="preserve"> ------------------------</w:t>
      </w:r>
      <w:r w:rsidRPr="00835750">
        <w:rPr>
          <w:rFonts w:ascii="Times New Roman" w:eastAsia="Times New Roman" w:hAnsi="Times New Roman"/>
          <w:b/>
          <w:color w:val="000000"/>
          <w:sz w:val="24"/>
          <w:szCs w:val="24"/>
          <w:lang w:eastAsia="es-CR"/>
        </w:rPr>
        <w:t xml:space="preserve"> </w:t>
      </w:r>
    </w:p>
    <w:p w14:paraId="0F72D62C" w14:textId="77777777" w:rsidR="006B7A77" w:rsidRPr="00060171" w:rsidRDefault="006B7A77" w:rsidP="006B7A77">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4A679B8B" w14:textId="77777777" w:rsidR="00B77ADD"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p>
    <w:p w14:paraId="5AEC02F3" w14:textId="09AB9761" w:rsidR="009E535A" w:rsidRDefault="00B77ADD" w:rsidP="009E535A">
      <w:pPr>
        <w:spacing w:after="0" w:line="540" w:lineRule="exact"/>
        <w:jc w:val="both"/>
        <w:rPr>
          <w:rFonts w:ascii="Times New Roman" w:eastAsia="Times New Roman" w:hAnsi="Times New Roman"/>
          <w:color w:val="000000" w:themeColor="text1"/>
          <w:sz w:val="24"/>
          <w:szCs w:val="24"/>
          <w:lang w:eastAsia="es-CR"/>
        </w:rPr>
      </w:pPr>
      <w:r w:rsidRPr="00B77ADD">
        <w:rPr>
          <w:rFonts w:ascii="Times New Roman" w:eastAsia="Times New Roman" w:hAnsi="Times New Roman"/>
          <w:color w:val="000000" w:themeColor="text1"/>
          <w:sz w:val="24"/>
          <w:szCs w:val="24"/>
          <w:lang w:eastAsia="es-CR"/>
        </w:rPr>
        <w:t>Atención al Público</w:t>
      </w:r>
      <w:r>
        <w:rPr>
          <w:rFonts w:ascii="Times New Roman" w:eastAsia="Times New Roman" w:hAnsi="Times New Roman"/>
          <w:color w:val="000000" w:themeColor="text1"/>
          <w:sz w:val="24"/>
          <w:szCs w:val="24"/>
          <w:lang w:eastAsia="es-CR"/>
        </w:rPr>
        <w:t xml:space="preserve">. </w:t>
      </w:r>
      <w:r w:rsidRPr="00B77ADD">
        <w:rPr>
          <w:rFonts w:ascii="Times New Roman" w:eastAsia="Times New Roman" w:hAnsi="Times New Roman"/>
          <w:color w:val="000000" w:themeColor="text1"/>
          <w:sz w:val="24"/>
          <w:szCs w:val="24"/>
          <w:lang w:eastAsia="es-CR"/>
        </w:rPr>
        <w:t xml:space="preserve"> </w:t>
      </w:r>
      <w:r w:rsidR="009E535A" w:rsidRPr="00B77ADD">
        <w:rPr>
          <w:rFonts w:ascii="Times New Roman" w:eastAsia="Times New Roman" w:hAnsi="Times New Roman"/>
          <w:color w:val="000000" w:themeColor="text1"/>
          <w:sz w:val="24"/>
          <w:szCs w:val="24"/>
          <w:lang w:eastAsia="es-CR"/>
        </w:rPr>
        <w:tab/>
      </w:r>
    </w:p>
    <w:p w14:paraId="3E59C4A1" w14:textId="1A3749A1" w:rsidR="00337B9C" w:rsidRDefault="00337B9C" w:rsidP="00337B9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71547A">
        <w:rPr>
          <w:rFonts w:ascii="Times New Roman" w:eastAsia="Times New Roman" w:hAnsi="Times New Roman"/>
          <w:color w:val="000000" w:themeColor="text1"/>
          <w:sz w:val="24"/>
          <w:szCs w:val="24"/>
          <w:lang w:eastAsia="es-CR"/>
        </w:rPr>
        <w:t xml:space="preserve">Se informó que no había personas inscritas para participar en la sesión. Asimismo, se recordó que la atención al público se realiza durante la primera y tercera sesión ordinaria de cada mes. Finalmente, se indicó que durante el mes de junio están programadas cinco sesiones ordinarias y dos sesiones </w:t>
      </w:r>
      <w:r w:rsidR="008936E8" w:rsidRPr="0071547A">
        <w:rPr>
          <w:rFonts w:ascii="Times New Roman" w:eastAsia="Times New Roman" w:hAnsi="Times New Roman"/>
          <w:color w:val="000000" w:themeColor="text1"/>
          <w:sz w:val="24"/>
          <w:szCs w:val="24"/>
          <w:lang w:eastAsia="es-CR"/>
        </w:rPr>
        <w:t>extraordinarias</w:t>
      </w:r>
      <w:r w:rsidR="008936E8">
        <w:rPr>
          <w:rFonts w:ascii="Times New Roman" w:eastAsia="Times New Roman" w:hAnsi="Times New Roman"/>
          <w:color w:val="000000" w:themeColor="text1"/>
          <w:sz w:val="24"/>
          <w:szCs w:val="24"/>
          <w:lang w:eastAsia="es-CR"/>
        </w:rPr>
        <w:t>. -------------------------------------------------</w:t>
      </w:r>
    </w:p>
    <w:p w14:paraId="77011CAA" w14:textId="382236D2" w:rsidR="00337B9C" w:rsidRDefault="00337B9C" w:rsidP="00337B9C">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p>
    <w:p w14:paraId="0F57ED46" w14:textId="3FA98ED1" w:rsidR="0091297B" w:rsidRPr="0091297B" w:rsidRDefault="0091297B" w:rsidP="009E535A">
      <w:pPr>
        <w:spacing w:after="0" w:line="540" w:lineRule="exact"/>
        <w:jc w:val="both"/>
        <w:rPr>
          <w:rFonts w:ascii="Times New Roman" w:eastAsia="Times New Roman" w:hAnsi="Times New Roman"/>
          <w:color w:val="000000" w:themeColor="text1"/>
          <w:sz w:val="24"/>
          <w:szCs w:val="24"/>
          <w:lang w:eastAsia="es-CR"/>
        </w:rPr>
      </w:pPr>
      <w:r w:rsidRPr="0091297B">
        <w:rPr>
          <w:rFonts w:ascii="Times New Roman" w:eastAsia="Times New Roman" w:hAnsi="Times New Roman"/>
          <w:color w:val="000000" w:themeColor="text1"/>
          <w:sz w:val="24"/>
          <w:szCs w:val="24"/>
          <w:lang w:eastAsia="es-CR"/>
        </w:rPr>
        <w:lastRenderedPageBreak/>
        <w:t>Correspondencia.</w:t>
      </w:r>
    </w:p>
    <w:p w14:paraId="0E55A44B" w14:textId="77777777" w:rsidR="00392F5B" w:rsidRDefault="00392F5B" w:rsidP="00392F5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P</w:t>
      </w:r>
      <w:r w:rsidRPr="000F16C2">
        <w:rPr>
          <w:rFonts w:ascii="Times New Roman" w:eastAsia="Times New Roman" w:hAnsi="Times New Roman"/>
          <w:color w:val="000000" w:themeColor="text1"/>
          <w:sz w:val="24"/>
          <w:szCs w:val="24"/>
          <w:lang w:eastAsia="es-CR"/>
        </w:rPr>
        <w:t>rocedió a dar inicio al artículo octavo correspondiente a la correspondencia. Posteriormente, se dispuso un receso de cinco minutos solicitado en el desarrollo de la sesión.</w:t>
      </w:r>
      <w:r>
        <w:rPr>
          <w:rFonts w:ascii="Times New Roman" w:eastAsia="Times New Roman" w:hAnsi="Times New Roman"/>
          <w:color w:val="000000" w:themeColor="text1"/>
          <w:sz w:val="24"/>
          <w:szCs w:val="24"/>
          <w:lang w:eastAsia="es-CR"/>
        </w:rPr>
        <w:t xml:space="preserve"> -----------------------------------------------------------------------------------------------------</w:t>
      </w:r>
    </w:p>
    <w:p w14:paraId="068C76F0" w14:textId="77777777" w:rsidR="00392F5B" w:rsidRPr="0071547A" w:rsidRDefault="00392F5B" w:rsidP="00392F5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de hasta por cinco minutos, pasado el tiempo se reanuda la sesión. ----------------------------------------------------------------------</w:t>
      </w:r>
    </w:p>
    <w:p w14:paraId="2191BA78" w14:textId="3862341A"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0E2011">
        <w:rPr>
          <w:rFonts w:ascii="Times New Roman" w:eastAsia="Times New Roman" w:hAnsi="Times New Roman"/>
          <w:b/>
          <w:color w:val="000000" w:themeColor="text1"/>
          <w:sz w:val="24"/>
          <w:szCs w:val="24"/>
          <w:lang w:eastAsia="es-CR"/>
        </w:rPr>
        <w:t>1.-</w:t>
      </w:r>
      <w:r w:rsidRPr="000E2011">
        <w:rPr>
          <w:rFonts w:ascii="Times New Roman" w:eastAsia="Times New Roman" w:hAnsi="Times New Roman"/>
          <w:color w:val="000000" w:themeColor="text1"/>
          <w:sz w:val="24"/>
          <w:szCs w:val="24"/>
          <w:lang w:eastAsia="es-CR"/>
        </w:rPr>
        <w:t>Se conoce formulario F-PJ-04, suscrito por la MSc. María del Carmen Morales</w:t>
      </w:r>
      <w:r w:rsidR="001D2847">
        <w:rPr>
          <w:rFonts w:ascii="Times New Roman" w:eastAsia="Times New Roman" w:hAnsi="Times New Roman"/>
          <w:color w:val="000000" w:themeColor="text1"/>
          <w:sz w:val="24"/>
          <w:szCs w:val="24"/>
          <w:lang w:eastAsia="es-CR"/>
        </w:rPr>
        <w:t xml:space="preserve"> </w:t>
      </w:r>
      <w:r w:rsidRPr="000E2011">
        <w:rPr>
          <w:rFonts w:ascii="Times New Roman" w:eastAsia="Times New Roman" w:hAnsi="Times New Roman"/>
          <w:color w:val="000000" w:themeColor="text1"/>
          <w:sz w:val="24"/>
          <w:szCs w:val="24"/>
          <w:lang w:eastAsia="es-CR"/>
        </w:rPr>
        <w:t>Rosales/Directora del Centro Educativo Escuela El Cocal, con el visto bueno de la MSc. Jeimy Catlon Solano/Supervisora del Circuito 05, dirección Regional de Limón, dirigido al Concejo Municipal de Siquirres, en la que solicita el nombramiento y juramentación de las siguientes personas como miembros de la Junta Educativo Escuela El Cocal, por vencimiento, además indica que por poca participación de los padres no presentan las ternas completas, por lo que proponen a las siguientes personas:</w:t>
      </w:r>
      <w:r>
        <w:rPr>
          <w:rFonts w:ascii="Times New Roman" w:eastAsia="Times New Roman" w:hAnsi="Times New Roman"/>
          <w:color w:val="000000" w:themeColor="text1"/>
          <w:sz w:val="24"/>
          <w:szCs w:val="24"/>
          <w:lang w:eastAsia="es-CR"/>
        </w:rPr>
        <w:t>-----------------------------------------------------------------------------------------</w:t>
      </w:r>
    </w:p>
    <w:p w14:paraId="5FA0D57D" w14:textId="6EE283AF" w:rsidR="000E2011" w:rsidRDefault="000E2011" w:rsidP="000E2011">
      <w:pPr>
        <w:pStyle w:val="Prrafodelista"/>
        <w:numPr>
          <w:ilvl w:val="0"/>
          <w:numId w:val="14"/>
        </w:numPr>
        <w:spacing w:line="540" w:lineRule="exact"/>
        <w:jc w:val="both"/>
        <w:rPr>
          <w:color w:val="000000" w:themeColor="text1"/>
          <w:lang w:eastAsia="es-CR"/>
        </w:rPr>
      </w:pPr>
      <w:r w:rsidRPr="000E2011">
        <w:rPr>
          <w:color w:val="000000" w:themeColor="text1"/>
          <w:lang w:eastAsia="es-CR"/>
        </w:rPr>
        <w:t xml:space="preserve">Suheilyn Pamela </w:t>
      </w:r>
      <w:r w:rsidR="00840BAA" w:rsidRPr="000E2011">
        <w:rPr>
          <w:color w:val="000000" w:themeColor="text1"/>
          <w:lang w:eastAsia="es-CR"/>
        </w:rPr>
        <w:t>Villafuerte</w:t>
      </w:r>
      <w:r w:rsidRPr="000E2011">
        <w:rPr>
          <w:color w:val="000000" w:themeColor="text1"/>
          <w:lang w:eastAsia="es-CR"/>
        </w:rPr>
        <w:t xml:space="preserve"> Núñez</w:t>
      </w:r>
      <w:r w:rsidRPr="000E2011">
        <w:rPr>
          <w:color w:val="000000" w:themeColor="text1"/>
          <w:lang w:eastAsia="es-CR"/>
        </w:rPr>
        <w:tab/>
      </w:r>
      <w:r w:rsidR="00840BAA">
        <w:rPr>
          <w:color w:val="000000" w:themeColor="text1"/>
          <w:lang w:eastAsia="es-CR"/>
        </w:rPr>
        <w:tab/>
      </w:r>
      <w:r w:rsidRPr="000E2011">
        <w:rPr>
          <w:color w:val="000000" w:themeColor="text1"/>
          <w:lang w:eastAsia="es-CR"/>
        </w:rPr>
        <w:t>Céd: 7 240</w:t>
      </w:r>
      <w:r>
        <w:rPr>
          <w:color w:val="000000" w:themeColor="text1"/>
          <w:lang w:eastAsia="es-CR"/>
        </w:rPr>
        <w:t> </w:t>
      </w:r>
      <w:r w:rsidRPr="000E2011">
        <w:rPr>
          <w:color w:val="000000" w:themeColor="text1"/>
          <w:lang w:eastAsia="es-CR"/>
        </w:rPr>
        <w:t>555</w:t>
      </w:r>
    </w:p>
    <w:p w14:paraId="6882EE7C" w14:textId="77777777" w:rsidR="000E2011" w:rsidRDefault="000E2011" w:rsidP="000E2011">
      <w:pPr>
        <w:pStyle w:val="Prrafodelista"/>
        <w:numPr>
          <w:ilvl w:val="0"/>
          <w:numId w:val="14"/>
        </w:numPr>
        <w:spacing w:line="540" w:lineRule="exact"/>
        <w:jc w:val="both"/>
        <w:rPr>
          <w:color w:val="000000" w:themeColor="text1"/>
          <w:lang w:eastAsia="es-CR"/>
        </w:rPr>
      </w:pPr>
      <w:r w:rsidRPr="000E2011">
        <w:rPr>
          <w:color w:val="000000" w:themeColor="text1"/>
          <w:lang w:eastAsia="es-CR"/>
        </w:rPr>
        <w:t>Yureysi Ligdania Urbina Jarquín</w:t>
      </w:r>
      <w:r w:rsidRPr="000E2011">
        <w:rPr>
          <w:color w:val="000000" w:themeColor="text1"/>
          <w:lang w:eastAsia="es-CR"/>
        </w:rPr>
        <w:tab/>
      </w:r>
      <w:r w:rsidRPr="000E2011">
        <w:rPr>
          <w:color w:val="000000" w:themeColor="text1"/>
          <w:lang w:eastAsia="es-CR"/>
        </w:rPr>
        <w:tab/>
        <w:t>Céd: 155839837523</w:t>
      </w:r>
    </w:p>
    <w:p w14:paraId="3D578476" w14:textId="51E42CD5" w:rsidR="000E2011" w:rsidRDefault="000E2011" w:rsidP="000E2011">
      <w:pPr>
        <w:pStyle w:val="Prrafodelista"/>
        <w:numPr>
          <w:ilvl w:val="0"/>
          <w:numId w:val="14"/>
        </w:numPr>
        <w:spacing w:line="540" w:lineRule="exact"/>
        <w:jc w:val="both"/>
        <w:rPr>
          <w:color w:val="000000" w:themeColor="text1"/>
          <w:lang w:eastAsia="es-CR"/>
        </w:rPr>
      </w:pPr>
      <w:r w:rsidRPr="000E2011">
        <w:rPr>
          <w:color w:val="000000" w:themeColor="text1"/>
          <w:lang w:eastAsia="es-CR"/>
        </w:rPr>
        <w:t>Cherry Vanessa Sánchez Duarte</w:t>
      </w:r>
      <w:r w:rsidRPr="000E2011">
        <w:rPr>
          <w:color w:val="000000" w:themeColor="text1"/>
          <w:lang w:eastAsia="es-CR"/>
        </w:rPr>
        <w:tab/>
      </w:r>
      <w:r w:rsidRPr="000E2011">
        <w:rPr>
          <w:color w:val="000000" w:themeColor="text1"/>
          <w:lang w:eastAsia="es-CR"/>
        </w:rPr>
        <w:tab/>
        <w:t>Céd: 4 236</w:t>
      </w:r>
      <w:r>
        <w:rPr>
          <w:color w:val="000000" w:themeColor="text1"/>
          <w:lang w:eastAsia="es-CR"/>
        </w:rPr>
        <w:t> </w:t>
      </w:r>
      <w:r w:rsidRPr="000E2011">
        <w:rPr>
          <w:color w:val="000000" w:themeColor="text1"/>
          <w:lang w:eastAsia="es-CR"/>
        </w:rPr>
        <w:t>481</w:t>
      </w:r>
    </w:p>
    <w:p w14:paraId="78F60AC5" w14:textId="78409277" w:rsidR="000E2011" w:rsidRDefault="000E2011" w:rsidP="000E2011">
      <w:pPr>
        <w:pStyle w:val="Prrafodelista"/>
        <w:numPr>
          <w:ilvl w:val="0"/>
          <w:numId w:val="14"/>
        </w:numPr>
        <w:spacing w:line="540" w:lineRule="exact"/>
        <w:jc w:val="both"/>
        <w:rPr>
          <w:color w:val="000000" w:themeColor="text1"/>
          <w:lang w:eastAsia="es-CR"/>
        </w:rPr>
      </w:pPr>
      <w:r w:rsidRPr="000E2011">
        <w:rPr>
          <w:color w:val="000000" w:themeColor="text1"/>
          <w:lang w:eastAsia="es-CR"/>
        </w:rPr>
        <w:t>Lizet Núñez Solano</w:t>
      </w:r>
      <w:r w:rsidRPr="000E2011">
        <w:rPr>
          <w:color w:val="000000" w:themeColor="text1"/>
          <w:lang w:eastAsia="es-CR"/>
        </w:rPr>
        <w:tab/>
      </w:r>
      <w:r w:rsidRPr="000E2011">
        <w:rPr>
          <w:color w:val="000000" w:themeColor="text1"/>
          <w:lang w:eastAsia="es-CR"/>
        </w:rPr>
        <w:tab/>
      </w:r>
      <w:r w:rsidRPr="000E2011">
        <w:rPr>
          <w:color w:val="000000" w:themeColor="text1"/>
          <w:lang w:eastAsia="es-CR"/>
        </w:rPr>
        <w:tab/>
      </w:r>
      <w:r w:rsidRPr="000E2011">
        <w:rPr>
          <w:color w:val="000000" w:themeColor="text1"/>
          <w:lang w:eastAsia="es-CR"/>
        </w:rPr>
        <w:tab/>
        <w:t>Céd: 7 110</w:t>
      </w:r>
      <w:r>
        <w:rPr>
          <w:color w:val="000000" w:themeColor="text1"/>
          <w:lang w:eastAsia="es-CR"/>
        </w:rPr>
        <w:t> </w:t>
      </w:r>
      <w:r w:rsidRPr="000E2011">
        <w:rPr>
          <w:color w:val="000000" w:themeColor="text1"/>
          <w:lang w:eastAsia="es-CR"/>
        </w:rPr>
        <w:t>188</w:t>
      </w:r>
    </w:p>
    <w:p w14:paraId="035B7554" w14:textId="25016829" w:rsidR="000E2011" w:rsidRPr="000E2011" w:rsidRDefault="000E2011" w:rsidP="000E2011">
      <w:pPr>
        <w:pStyle w:val="Prrafodelista"/>
        <w:numPr>
          <w:ilvl w:val="0"/>
          <w:numId w:val="14"/>
        </w:numPr>
        <w:spacing w:line="540" w:lineRule="exact"/>
        <w:jc w:val="both"/>
        <w:rPr>
          <w:color w:val="000000" w:themeColor="text1"/>
          <w:lang w:eastAsia="es-CR"/>
        </w:rPr>
      </w:pPr>
      <w:r w:rsidRPr="000E2011">
        <w:rPr>
          <w:color w:val="000000" w:themeColor="text1"/>
          <w:lang w:eastAsia="es-CR"/>
        </w:rPr>
        <w:t>Jaime Álvarez Jiménez</w:t>
      </w:r>
      <w:r w:rsidRPr="000E2011">
        <w:rPr>
          <w:color w:val="000000" w:themeColor="text1"/>
          <w:lang w:eastAsia="es-CR"/>
        </w:rPr>
        <w:tab/>
      </w:r>
      <w:r w:rsidRPr="000E2011">
        <w:rPr>
          <w:color w:val="000000" w:themeColor="text1"/>
          <w:lang w:eastAsia="es-CR"/>
        </w:rPr>
        <w:tab/>
      </w:r>
      <w:r w:rsidRPr="000E2011">
        <w:rPr>
          <w:color w:val="000000" w:themeColor="text1"/>
          <w:lang w:eastAsia="es-CR"/>
        </w:rPr>
        <w:tab/>
        <w:t>Céd: 7 225</w:t>
      </w:r>
      <w:r w:rsidR="00840BAA">
        <w:rPr>
          <w:color w:val="000000" w:themeColor="text1"/>
          <w:lang w:eastAsia="es-CR"/>
        </w:rPr>
        <w:t> </w:t>
      </w:r>
      <w:r w:rsidRPr="000E2011">
        <w:rPr>
          <w:color w:val="000000" w:themeColor="text1"/>
          <w:lang w:eastAsia="es-CR"/>
        </w:rPr>
        <w:t>956</w:t>
      </w:r>
    </w:p>
    <w:p w14:paraId="5E57C1FB" w14:textId="77777777" w:rsidR="00840BAA" w:rsidRPr="003A5F9D" w:rsidRDefault="00840BAA" w:rsidP="00840BA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A5F9D">
        <w:t xml:space="preserve"> </w:t>
      </w:r>
      <w:r w:rsidRPr="003A5F9D">
        <w:rPr>
          <w:rFonts w:ascii="Times New Roman" w:eastAsia="Times New Roman" w:hAnsi="Times New Roman"/>
          <w:color w:val="000000" w:themeColor="text1"/>
          <w:sz w:val="24"/>
          <w:szCs w:val="24"/>
          <w:lang w:eastAsia="es-CR"/>
        </w:rPr>
        <w:t xml:space="preserve">Se realizó una aclaración respecto a la vigencia de la Ley de Juntas de Educación y la aplicación del reglamento correspondiente, señalándose que la normativa vigente no permite la dispensa de ternas, por lo que los nombramientos deben presentarse conforme al procedimiento establecido. En ese sentido, se indicó que la institución educativa involucrada remitió una nómina de cinco nombres para una escuela de dirección dos, cuando lo procedente es la presentación de ternas, salvo en casos excepcionales como escuelas unidocentes o de dirección uno con limitaciones justificadas. Se consideró que dicha presentación no brinda al Concejo Municipal la posibilidad de elegir adecuadamente, por lo que no se ajusta al procedimiento reglamentario. Ante esta situación, el órgano colegiado acordó devolver el formulario a la dirección de la Escuela de Cocal, solicitando la presentación de las ternas correspondientes conforme a la normativa vigente. El acuerdo fue aprobado por unanimidad con siete votos a favor </w:t>
      </w:r>
      <w:r>
        <w:rPr>
          <w:rFonts w:ascii="Times New Roman" w:eastAsia="Times New Roman" w:hAnsi="Times New Roman"/>
          <w:color w:val="000000" w:themeColor="text1"/>
          <w:sz w:val="24"/>
          <w:szCs w:val="24"/>
          <w:lang w:eastAsia="es-CR"/>
        </w:rPr>
        <w:t>cero</w:t>
      </w:r>
      <w:r w:rsidRPr="003A5F9D">
        <w:rPr>
          <w:rFonts w:ascii="Times New Roman" w:eastAsia="Times New Roman" w:hAnsi="Times New Roman"/>
          <w:color w:val="000000" w:themeColor="text1"/>
          <w:sz w:val="24"/>
          <w:szCs w:val="24"/>
          <w:lang w:eastAsia="es-CR"/>
        </w:rPr>
        <w:t xml:space="preserve"> en contra, y declarado en firme para agilizar su ejecución.</w:t>
      </w:r>
      <w:r w:rsidRPr="003A5F9D">
        <w:t xml:space="preserve"> </w:t>
      </w:r>
      <w:r>
        <w:t>----------------------</w:t>
      </w:r>
    </w:p>
    <w:p w14:paraId="3FBC9FBC" w14:textId="439DB26B" w:rsidR="0055058E" w:rsidRDefault="0055058E" w:rsidP="0055058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N°3093-02-06</w:t>
      </w:r>
      <w:r w:rsidRPr="000426F6">
        <w:rPr>
          <w:rFonts w:ascii="Times New Roman" w:eastAsia="Times New Roman" w:hAnsi="Times New Roman"/>
          <w:b/>
          <w:color w:val="000000" w:themeColor="text1"/>
          <w:sz w:val="24"/>
          <w:szCs w:val="24"/>
          <w:lang w:eastAsia="es-CR"/>
        </w:rPr>
        <w:t>-2026</w:t>
      </w:r>
    </w:p>
    <w:p w14:paraId="6D000D04" w14:textId="5A2FF93B" w:rsidR="00840BAA" w:rsidRPr="00A976C7" w:rsidRDefault="0055058E" w:rsidP="0055058E">
      <w:pPr>
        <w:spacing w:after="0" w:line="540" w:lineRule="exact"/>
        <w:jc w:val="both"/>
        <w:rPr>
          <w:rFonts w:ascii="Times New Roman" w:eastAsia="Times New Roman" w:hAnsi="Times New Roman"/>
          <w:b/>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sidRPr="0055058E">
        <w:t xml:space="preserve"> </w:t>
      </w:r>
      <w:r w:rsidR="00A976C7" w:rsidRPr="00A976C7">
        <w:rPr>
          <w:rFonts w:ascii="Times New Roman" w:eastAsia="Times New Roman" w:hAnsi="Times New Roman"/>
          <w:color w:val="000000" w:themeColor="text1"/>
          <w:sz w:val="24"/>
          <w:szCs w:val="24"/>
          <w:lang w:eastAsia="es-CR"/>
        </w:rPr>
        <w:t>D</w:t>
      </w:r>
      <w:r w:rsidRPr="0055058E">
        <w:rPr>
          <w:rFonts w:ascii="Times New Roman" w:eastAsia="Times New Roman" w:hAnsi="Times New Roman"/>
          <w:color w:val="000000" w:themeColor="text1"/>
          <w:sz w:val="24"/>
          <w:szCs w:val="24"/>
          <w:lang w:eastAsia="es-CR"/>
        </w:rPr>
        <w:t xml:space="preserve">evolver el formulario F-PJ-04 suscrito por la MSc. María del Carmen Morales Rosales, Directora de la Escuela El Cocal, mediante el cual se solicita el nombramiento y juramentación de miembros de la Junta de Educación de dicho centro educativo, por cuanto la propuesta presentada no se ajusta al procedimiento establecido en la normativa vigente que regula la integración de las Juntas de Educación y Juntas Administrativas. Se solicita a la Dirección del centro educativo remitir nuevamente la gestión con las ternas correspondientes para cada puesto a nombrar, de conformidad con los requisitos legales y reglamentarios aplicables. </w:t>
      </w:r>
      <w:r w:rsidRPr="00A976C7">
        <w:rPr>
          <w:rFonts w:ascii="Times New Roman" w:eastAsia="Times New Roman" w:hAnsi="Times New Roman"/>
          <w:b/>
          <w:color w:val="000000" w:themeColor="text1"/>
          <w:sz w:val="24"/>
          <w:szCs w:val="24"/>
          <w:lang w:eastAsia="es-CR"/>
        </w:rPr>
        <w:t xml:space="preserve">ACUERDO DEFINITIVAMENTE APROBADO Y DECLARADO EN </w:t>
      </w:r>
      <w:r w:rsidR="00A976C7" w:rsidRPr="00A976C7">
        <w:rPr>
          <w:rFonts w:ascii="Times New Roman" w:eastAsia="Times New Roman" w:hAnsi="Times New Roman"/>
          <w:b/>
          <w:color w:val="000000" w:themeColor="text1"/>
          <w:sz w:val="24"/>
          <w:szCs w:val="24"/>
          <w:lang w:eastAsia="es-CR"/>
        </w:rPr>
        <w:t>FIRME.</w:t>
      </w:r>
      <w:r w:rsidR="00A976C7">
        <w:rPr>
          <w:rFonts w:ascii="Times New Roman" w:eastAsia="Times New Roman" w:hAnsi="Times New Roman"/>
          <w:b/>
          <w:color w:val="000000" w:themeColor="text1"/>
          <w:sz w:val="24"/>
          <w:szCs w:val="24"/>
          <w:lang w:eastAsia="es-CR"/>
        </w:rPr>
        <w:t xml:space="preserve"> ------------------------------------------------------------</w:t>
      </w:r>
    </w:p>
    <w:p w14:paraId="0B468FED" w14:textId="77777777" w:rsidR="00A976C7" w:rsidRPr="00060171" w:rsidRDefault="00A976C7" w:rsidP="00A976C7">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48CB2938" w14:textId="08D29F72" w:rsidR="001808F4" w:rsidRPr="001D2847"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1808F4">
        <w:rPr>
          <w:rFonts w:ascii="Times New Roman" w:eastAsia="Times New Roman" w:hAnsi="Times New Roman"/>
          <w:b/>
          <w:color w:val="000000" w:themeColor="text1"/>
          <w:sz w:val="24"/>
          <w:szCs w:val="24"/>
          <w:lang w:eastAsia="es-CR"/>
        </w:rPr>
        <w:t>2</w:t>
      </w:r>
      <w:r w:rsidR="000E2011" w:rsidRPr="001808F4">
        <w:rPr>
          <w:rFonts w:ascii="Times New Roman" w:eastAsia="Times New Roman" w:hAnsi="Times New Roman"/>
          <w:b/>
          <w:color w:val="000000" w:themeColor="text1"/>
          <w:sz w:val="24"/>
          <w:szCs w:val="24"/>
          <w:lang w:eastAsia="es-CR"/>
        </w:rPr>
        <w:t>.-</w:t>
      </w:r>
      <w:r w:rsidR="000E2011" w:rsidRPr="000E2011">
        <w:rPr>
          <w:rFonts w:ascii="Times New Roman" w:eastAsia="Times New Roman" w:hAnsi="Times New Roman"/>
          <w:color w:val="000000" w:themeColor="text1"/>
          <w:sz w:val="24"/>
          <w:szCs w:val="24"/>
          <w:lang w:eastAsia="es-CR"/>
        </w:rPr>
        <w:t xml:space="preserve">Oficio sin número que suscribe la señora Xinia Harvey Brown/Directora Escuela Indiana Dos, dirigido a los miembros del Concejo Municipal, en la que expone su preocupación y denuncia una falta de transparencia, imparcialidad y respeto a la acción administrativa por parte de la supervisora de educación en el proceso de selección de los miembros de la Junta de la escuela. Explica que el personal docente ya había realizado una votación inicial transparente y por consenso, pero la supervisora la desechó para ordenar una nueva escogencia. En este segundo proceso, la supervisora limitó la participación de ciertos funcionarios, alegó sin resolución formal que los miembros actuales no podían participar por estar bajo investigación, y supuestamente mintió al decir que no se habían logrado estructurar las ternas originales.  Por lo que manifiesta que la supervisora se llevó la documentación original (cédulas, cartas y hojas de delincuencia) sin dejarle copia. Además, denuncia que la supervisora presentó ante el Concejo sus propias ternas (con personas que tienen conflictos personales con la directora) omitiendo la firma y el sello de la dirección de la escuela, lo cual pasa por alto los requisitos del formulario y su autoridad como administradora del centro educativo.  Presenta formalmente sus ternas originales para evacuar dudas, esclarecer lo que considera falsedades en su contra y solicitar implícitamente que el Concejo Municipal evalúe la situación, ya que estos hechos afectan los principios de participación y equidad, con el fin de lograr una junta que realmente desee trabajar en armonía por la comunidad </w:t>
      </w:r>
      <w:r w:rsidRPr="000E2011">
        <w:rPr>
          <w:rFonts w:ascii="Times New Roman" w:eastAsia="Times New Roman" w:hAnsi="Times New Roman"/>
          <w:color w:val="000000" w:themeColor="text1"/>
          <w:sz w:val="24"/>
          <w:szCs w:val="24"/>
          <w:lang w:eastAsia="es-CR"/>
        </w:rPr>
        <w:t>educativa.</w:t>
      </w:r>
      <w:r>
        <w:rPr>
          <w:rFonts w:ascii="Times New Roman" w:eastAsia="Times New Roman" w:hAnsi="Times New Roman"/>
          <w:color w:val="000000" w:themeColor="text1"/>
          <w:sz w:val="24"/>
          <w:szCs w:val="24"/>
          <w:lang w:eastAsia="es-CR"/>
        </w:rPr>
        <w:t xml:space="preserve"> ------</w:t>
      </w:r>
      <w:r w:rsidRPr="006D7A9A">
        <w:rPr>
          <w:rFonts w:ascii="Times New Roman" w:eastAsia="Times New Roman" w:hAnsi="Times New Roman"/>
          <w:b/>
          <w:color w:val="000000" w:themeColor="text1"/>
          <w:sz w:val="24"/>
          <w:szCs w:val="24"/>
          <w:lang w:eastAsia="es-CR"/>
        </w:rPr>
        <w:t>Presidente Badilla Barrantes:</w:t>
      </w:r>
      <w:r w:rsidRPr="001F2D09">
        <w:t xml:space="preserve"> </w:t>
      </w:r>
      <w:r w:rsidRPr="001F2D09">
        <w:rPr>
          <w:rFonts w:ascii="Times New Roman" w:eastAsia="Times New Roman" w:hAnsi="Times New Roman"/>
          <w:color w:val="000000" w:themeColor="text1"/>
          <w:sz w:val="24"/>
          <w:szCs w:val="24"/>
          <w:lang w:eastAsia="es-CR"/>
        </w:rPr>
        <w:t xml:space="preserve">Analizó la situación relacionada con la presentación de ternas para </w:t>
      </w:r>
      <w:r w:rsidRPr="001F2D09">
        <w:rPr>
          <w:rFonts w:ascii="Times New Roman" w:eastAsia="Times New Roman" w:hAnsi="Times New Roman"/>
          <w:color w:val="000000" w:themeColor="text1"/>
          <w:sz w:val="24"/>
          <w:szCs w:val="24"/>
          <w:lang w:eastAsia="es-CR"/>
        </w:rPr>
        <w:lastRenderedPageBreak/>
        <w:t>nombramientos en juntas de educación, constatándose inconsistencias en los documentos remitidos. Se indicó que una de las propuestas carecía de la firma de la supervisora, mientras que otra, enviada previamente por la supervisión, no contaba con la firma de la directora del centro educativo, lo cual invalida ambos trámites conforme a la normativa vigente. Se aclaró que, según el procedimiento establecido, las ternas deben ser presentadas de forma conjunta por la supervisión y la dirección del centro educativo, debidamente firmadas y selladas por ambas partes, como garantía del cumplimiento del proceso interno correspondiente. Ante la falta de estos requisitos, se determinó que ninguna de las propuestas cumple con las condiciones legales para proceder con los nombramientos. En consecuencia, se dispuso dar por conocida la documentación, archivar el caso y devolver los expedientes sin trámite, quedando la situación administrativa entre las funcionarias competentes para su resolución ante las instancias correspondientes del Ministerio de Educación Pública.</w:t>
      </w:r>
      <w:r>
        <w:rPr>
          <w:rFonts w:ascii="Times New Roman" w:eastAsia="Times New Roman" w:hAnsi="Times New Roman"/>
          <w:color w:val="000000" w:themeColor="text1"/>
          <w:sz w:val="24"/>
          <w:szCs w:val="24"/>
          <w:lang w:eastAsia="es-CR"/>
        </w:rPr>
        <w:t xml:space="preserve"> Seguidamente le cedió la palabra al Regidor Villalta Guadamuz, para que se refiera al caso. --------</w:t>
      </w:r>
      <w:r>
        <w:t>-----------------------------------------------------------------------------------------------------------</w:t>
      </w:r>
    </w:p>
    <w:p w14:paraId="34F91E8A" w14:textId="77777777" w:rsidR="001808F4" w:rsidRPr="001F2D09"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1F2D09">
        <w:rPr>
          <w:rFonts w:ascii="Times New Roman" w:eastAsia="Times New Roman" w:hAnsi="Times New Roman"/>
          <w:b/>
          <w:color w:val="000000" w:themeColor="text1"/>
          <w:sz w:val="24"/>
          <w:szCs w:val="24"/>
          <w:lang w:eastAsia="es-CR"/>
        </w:rPr>
        <w:t>Regidor Villalta Guadamuz:</w:t>
      </w:r>
      <w:r w:rsidRPr="001F2D09">
        <w:t xml:space="preserve"> </w:t>
      </w:r>
      <w:r w:rsidRPr="001F2D09">
        <w:rPr>
          <w:rFonts w:ascii="Times New Roman" w:eastAsia="Times New Roman" w:hAnsi="Times New Roman"/>
          <w:color w:val="000000" w:themeColor="text1"/>
          <w:sz w:val="24"/>
          <w:szCs w:val="24"/>
          <w:lang w:eastAsia="es-CR"/>
        </w:rPr>
        <w:t>Manifestó que el Concejo Municipal, en el proceso de nombramiento de juntas, debe apegarse estrictamente a los componentes establecidos en la normativa vigente, los cuales deben estar debidamente completos y validados. Se señaló que, en este caso, la documentación presentada no cumple con los requisitos reglamentarios, al no estar debidamente integrada conforme al procedimiento que incluye la participación del personal docente y la recomendación de la dirección del centro educativo junto con la comunidad correspondiente. En virtud de lo anterior, se expresó el respaldo a la propuesta de rechazar ambos documentos presentados, con el fin de que las partes involucradas se coordinen adecuadamente y se remita una propuesta conforme a lo establecido por la normativa. Se destacó que esta situación afecta directamente al centro educativo, por lo que se instó a las partes a resolver sus diferencias para no retrasar el proceso de nombramiento.</w:t>
      </w:r>
      <w:r>
        <w:rPr>
          <w:rFonts w:ascii="Times New Roman" w:eastAsia="Times New Roman" w:hAnsi="Times New Roman"/>
          <w:color w:val="000000" w:themeColor="text1"/>
          <w:sz w:val="24"/>
          <w:szCs w:val="24"/>
          <w:lang w:eastAsia="es-CR"/>
        </w:rPr>
        <w:t xml:space="preserve"> --------------------------------------------------------------</w:t>
      </w:r>
    </w:p>
    <w:p w14:paraId="54155BC3" w14:textId="77777777" w:rsidR="001808F4"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F2D09">
        <w:t xml:space="preserve"> </w:t>
      </w:r>
      <w:r w:rsidRPr="001F2D09">
        <w:rPr>
          <w:rFonts w:ascii="Times New Roman" w:eastAsia="Times New Roman" w:hAnsi="Times New Roman"/>
          <w:color w:val="000000" w:themeColor="text1"/>
          <w:sz w:val="24"/>
          <w:szCs w:val="24"/>
          <w:lang w:eastAsia="es-CR"/>
        </w:rPr>
        <w:t>Agradeció al Regidor Villalta por la intervención y</w:t>
      </w:r>
      <w:r w:rsidRPr="001F2D09">
        <w:t xml:space="preserve"> </w:t>
      </w:r>
      <w:r w:rsidRPr="001F2D09">
        <w:rPr>
          <w:rFonts w:ascii="Times New Roman" w:eastAsia="Times New Roman" w:hAnsi="Times New Roman"/>
          <w:color w:val="000000" w:themeColor="text1"/>
          <w:sz w:val="24"/>
          <w:szCs w:val="24"/>
          <w:lang w:eastAsia="es-CR"/>
        </w:rPr>
        <w:t>otorgó la palabra a la síndica del distrito central de Siquirres, Dinia Hernández Abarca, para su intervención dentro del desarrollo de la sesión.</w:t>
      </w:r>
      <w:r>
        <w:rPr>
          <w:rFonts w:ascii="Times New Roman" w:eastAsia="Times New Roman" w:hAnsi="Times New Roman"/>
          <w:color w:val="000000" w:themeColor="text1"/>
          <w:sz w:val="24"/>
          <w:szCs w:val="24"/>
          <w:lang w:eastAsia="es-CR"/>
        </w:rPr>
        <w:t xml:space="preserve"> ----------------------------------------------------------------------------</w:t>
      </w:r>
    </w:p>
    <w:p w14:paraId="526E3A8E" w14:textId="77777777" w:rsidR="001808F4" w:rsidRPr="00CE1996"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1F2D09">
        <w:rPr>
          <w:rFonts w:ascii="Times New Roman" w:eastAsia="Times New Roman" w:hAnsi="Times New Roman"/>
          <w:b/>
          <w:color w:val="000000" w:themeColor="text1"/>
          <w:sz w:val="24"/>
          <w:szCs w:val="24"/>
          <w:lang w:eastAsia="es-CR"/>
        </w:rPr>
        <w:t>Síndica Hernández Abarca:</w:t>
      </w:r>
      <w:r w:rsidRPr="00CE1996">
        <w:t xml:space="preserve"> </w:t>
      </w:r>
      <w:r w:rsidRPr="00CE1996">
        <w:rPr>
          <w:rFonts w:ascii="Times New Roman" w:eastAsia="Times New Roman" w:hAnsi="Times New Roman"/>
          <w:color w:val="000000" w:themeColor="text1"/>
          <w:sz w:val="24"/>
          <w:szCs w:val="24"/>
          <w:lang w:eastAsia="es-CR"/>
        </w:rPr>
        <w:t xml:space="preserve">Brindó la palabra a la síndica del distrito central de Siquirres, Dinia Hernández Abarca, quien expresó que la situación relacionada con la conformación de la junta de educación de la escuela ha sido reiterativa y compleja, pese a antecedentes y resoluciones previas </w:t>
      </w:r>
      <w:r w:rsidRPr="00CE1996">
        <w:rPr>
          <w:rFonts w:ascii="Times New Roman" w:eastAsia="Times New Roman" w:hAnsi="Times New Roman"/>
          <w:color w:val="000000" w:themeColor="text1"/>
          <w:sz w:val="24"/>
          <w:szCs w:val="24"/>
          <w:lang w:eastAsia="es-CR"/>
        </w:rPr>
        <w:lastRenderedPageBreak/>
        <w:t>sobre el tema. Indicó que los padres de familia han dado seguimiento cercano al proceso de conformación de la nueva junta, manifestando preocupación por las dificultades que se han presentado en su trámite. Señaló además que estas situaciones generan afectaciones directas en la comunidad estudiantil, particularmente en los estudiantes, debido a los atrasos que se producen en la gestión institucional. Finalmente, hizo un llamado a que las nuevas ternas estén conformadas por personas idóneas, transparentes y comprometidas con el proceso, con el fin de garantizar el adecuado funcionamiento de la junta y el bienestar del centro educativo.</w:t>
      </w:r>
      <w:r>
        <w:rPr>
          <w:rFonts w:ascii="Times New Roman" w:eastAsia="Times New Roman" w:hAnsi="Times New Roman"/>
          <w:color w:val="000000" w:themeColor="text1"/>
          <w:sz w:val="24"/>
          <w:szCs w:val="24"/>
          <w:lang w:eastAsia="es-CR"/>
        </w:rPr>
        <w:t xml:space="preserve"> -----------------------------</w:t>
      </w:r>
    </w:p>
    <w:p w14:paraId="69C936F2" w14:textId="77777777" w:rsidR="001808F4"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26281">
        <w:t xml:space="preserve"> </w:t>
      </w:r>
      <w:r w:rsidRPr="00826281">
        <w:rPr>
          <w:rFonts w:ascii="Times New Roman" w:eastAsia="Times New Roman" w:hAnsi="Times New Roman"/>
          <w:color w:val="000000" w:themeColor="text1"/>
          <w:sz w:val="24"/>
          <w:szCs w:val="24"/>
          <w:lang w:eastAsia="es-CR"/>
        </w:rPr>
        <w:t>Realizó una intervención en la que se aclaró que los requisitos relacionados con la capacidad de lectura y escritura para integrar juntas de educación y juntas administrativas han estado vigentes desde normativa anterior, incluso antes de la promulgación de la ley de juntas de 2025, la cual refuerza criterios más estrictos, incluyendo niveles mínimos de formación académica. Se explicó que, por la naturaleza de las funciones de estas juntas, resulta indispensable que sus miembros cuenten con competencias básicas de lectura y escritura para el adecuado ejercicio de sus responsabilidades administrativas y financieras. Asimismo, se señaló que el Ministerio de Educación Pública deberá valorar y eventualmente ajustar el modelo de funcionamiento de las juntas, debido a las dificultades recurrentes en los procesos de conformación, especialmente en la integración de ternas, lo que ha generado obstáculos operativos en distintos centros educativos. Se recordó además una propuesta planteada en años anteriores para modificar el esquema de administración de los centros educativos, trasladando funciones a la dirección con apoyo técnico contable; sin embargo, dicha iniciativa no prosperó debido a su implicación en reformas legales de mayor alcance, incluyendo el Código de Educación y la normativa de carrera docente. Finalmente, se enfatizó la necesidad de que el MEP analice la situación actual de las juntas de educación a la luz de los retos operativos existentes, antes de continuar con el orden de la sesión y ceder la palabra a la regidora Mc Lean Fuller.</w:t>
      </w:r>
      <w:r>
        <w:rPr>
          <w:rFonts w:ascii="Times New Roman" w:eastAsia="Times New Roman" w:hAnsi="Times New Roman"/>
          <w:color w:val="000000" w:themeColor="text1"/>
          <w:sz w:val="24"/>
          <w:szCs w:val="24"/>
          <w:lang w:eastAsia="es-CR"/>
        </w:rPr>
        <w:t xml:space="preserve"> -----------------</w:t>
      </w:r>
    </w:p>
    <w:p w14:paraId="2E05D752" w14:textId="4CF75C7F" w:rsidR="001808F4" w:rsidRPr="00CB5296"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826281">
        <w:rPr>
          <w:rFonts w:ascii="Times New Roman" w:eastAsia="Times New Roman" w:hAnsi="Times New Roman"/>
          <w:b/>
          <w:color w:val="000000" w:themeColor="text1"/>
          <w:sz w:val="24"/>
          <w:szCs w:val="24"/>
          <w:lang w:eastAsia="es-CR"/>
        </w:rPr>
        <w:t>Regidora Mc Lean Fuller:</w:t>
      </w:r>
      <w:r w:rsidRPr="00826281">
        <w:t xml:space="preserve"> </w:t>
      </w:r>
      <w:r w:rsidRPr="00826281">
        <w:rPr>
          <w:rFonts w:ascii="Times New Roman" w:eastAsia="Times New Roman" w:hAnsi="Times New Roman"/>
          <w:color w:val="000000" w:themeColor="text1"/>
          <w:sz w:val="24"/>
          <w:szCs w:val="24"/>
          <w:lang w:eastAsia="es-CR"/>
        </w:rPr>
        <w:t xml:space="preserve">Expuso la necesidad de fortalecer la capacitación de las juntas de educación, señalándose que en muchos casos sus miembros desconocen plenamente sus funciones, lo que afecta su capacidad de gestión dentro de las instituciones educativas. Se indicó que, en algunos centros educativos, los directores no brindan la orientación suficiente sobre el rol de las juntas, lo que provoca que estas no ejerzan adecuadamente sus responsabilidades administrativas. En consecuencia, se sugirió que las comisiones de juntas realicen procesos de capacitación a nivel </w:t>
      </w:r>
      <w:r w:rsidRPr="00826281">
        <w:rPr>
          <w:rFonts w:ascii="Times New Roman" w:eastAsia="Times New Roman" w:hAnsi="Times New Roman"/>
          <w:color w:val="000000" w:themeColor="text1"/>
          <w:sz w:val="24"/>
          <w:szCs w:val="24"/>
          <w:lang w:eastAsia="es-CR"/>
        </w:rPr>
        <w:lastRenderedPageBreak/>
        <w:t>de circuito, con el fin de explicar claramente las funciones y competencias de sus integrantes. Finalmente, se concluyó que una mayor formación permitiría mejorar el desempeño de las juntas y fortalecer su autonomía en la toma de decisiones, reduciendo la dependencia de la dirección de los centros educativos.</w:t>
      </w:r>
      <w:r>
        <w:rPr>
          <w:rFonts w:ascii="Times New Roman" w:eastAsia="Times New Roman" w:hAnsi="Times New Roman"/>
          <w:color w:val="000000" w:themeColor="text1"/>
          <w:sz w:val="24"/>
          <w:szCs w:val="24"/>
          <w:lang w:eastAsia="es-CR"/>
        </w:rPr>
        <w:t xml:space="preserve"> -----------------------------------------------------------------------------------------</w:t>
      </w:r>
      <w:r w:rsidRPr="006D7A9A">
        <w:rPr>
          <w:rFonts w:ascii="Times New Roman" w:eastAsia="Times New Roman" w:hAnsi="Times New Roman"/>
          <w:b/>
          <w:color w:val="000000" w:themeColor="text1"/>
          <w:sz w:val="24"/>
          <w:szCs w:val="24"/>
          <w:lang w:eastAsia="es-CR"/>
        </w:rPr>
        <w:t>Presidente Badilla Barrantes:</w:t>
      </w:r>
      <w:r w:rsidRPr="00CB5296">
        <w:t xml:space="preserve"> </w:t>
      </w:r>
      <w:r w:rsidRPr="00CB5296">
        <w:rPr>
          <w:rFonts w:ascii="Times New Roman" w:eastAsia="Times New Roman" w:hAnsi="Times New Roman"/>
          <w:color w:val="000000" w:themeColor="text1"/>
          <w:sz w:val="24"/>
          <w:szCs w:val="24"/>
          <w:lang w:eastAsia="es-CR"/>
        </w:rPr>
        <w:t>Manifestó el respaldo a la realización de procesos de capacitación dirigidos a las juntas de educación y juntas administrativas, destacando su papel fundamental como eje operativo del sistema educativo y como instancia responsable de la administración de los recursos destinados a los centros educativos. Se indicó que, si bien la dirección de los centros educativos cumple funciones de planificación, orientación y gestión del personal, la ejecución financiera recae directamente en las juntas, lo que hace indispensable su fortalecimiento y empoderamiento institucional. Asimismo, se señaló que en diversos casos la gestión administrativa es asumida en la práctica por las direcciones, lo que evidencia debilidades en la autonomía funcional de las juntas. Se expusieron ejemplos de situaciones en las que decisiones administrativas de las juntas no han sido debidamente ejecutadas o respetadas, lo que refleja la necesidad de reforzar los mecanismos de control, capacitación y apropiación de funciones por parte de sus integrantes. Finalmente, se concluyó que la capacitación debe dirigirse principalmente a los miembros de las juntas, con el fin de garantizar su correcto desempeño, mejorar la toma de decisiones y fortalecer su independencia operativa dentro del sistema educativo, antes de dar paso a la siguiente intervención de la regidora Yorleny Camareno.</w:t>
      </w:r>
      <w:r>
        <w:rPr>
          <w:rFonts w:ascii="Times New Roman" w:eastAsia="Times New Roman" w:hAnsi="Times New Roman"/>
          <w:color w:val="000000" w:themeColor="text1"/>
          <w:sz w:val="24"/>
          <w:szCs w:val="24"/>
          <w:lang w:eastAsia="es-CR"/>
        </w:rPr>
        <w:t xml:space="preserve"> -------------------------------------------</w:t>
      </w:r>
    </w:p>
    <w:p w14:paraId="370839AD" w14:textId="77777777" w:rsidR="001D2847" w:rsidRDefault="001808F4" w:rsidP="001808F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Camareno Álvarez:</w:t>
      </w:r>
      <w:r w:rsidRPr="008B2AC6">
        <w:t xml:space="preserve"> </w:t>
      </w:r>
      <w:r w:rsidRPr="008B2AC6">
        <w:rPr>
          <w:rFonts w:ascii="Times New Roman" w:eastAsia="Times New Roman" w:hAnsi="Times New Roman"/>
          <w:color w:val="000000" w:themeColor="text1"/>
          <w:sz w:val="24"/>
          <w:szCs w:val="24"/>
          <w:lang w:eastAsia="es-CR"/>
        </w:rPr>
        <w:t>Agradeció la intervención previa y se reiteró la importancia de fortalecer la autonomía de las juntas de educación y juntas administrativas, señalando que estas no deben ser objeto de injerencias indebidas en el ejercicio de sus funciones. Se expusieron preocupaciones sobre presuntas irregularidades en el manejo de recursos y bienes en algunos centros educativos, mencionándose la necesidad de una mayor fiscalización y de procesos de juramentación más rigurosos que garanticen la idoneidad y transparencia de las personas designadas. Asimismo, se hizo un llamado a reforzar los mecanismos de revisión de atestados y condiciones de los integrantes de las juntas, con el fin de asegurar que quienes asumen estos cargos cuenten con el perfil adecuado y actúen con responsabilidad en beneficio de la comunidad estudiantil. Finalmente, se instó a los órganos correspondientes a atender las denuncias y situaciones expuestas, y a tomar las acciones necesarias para fortalecer la transparencia y el</w:t>
      </w:r>
    </w:p>
    <w:p w14:paraId="31221E43" w14:textId="15E52CEC" w:rsidR="001808F4" w:rsidRPr="008B2AC6"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8B2AC6">
        <w:rPr>
          <w:rFonts w:ascii="Times New Roman" w:eastAsia="Times New Roman" w:hAnsi="Times New Roman"/>
          <w:color w:val="000000" w:themeColor="text1"/>
          <w:sz w:val="24"/>
          <w:szCs w:val="24"/>
          <w:lang w:eastAsia="es-CR"/>
        </w:rPr>
        <w:lastRenderedPageBreak/>
        <w:t>correcto funcionamiento de las juntas en el sistema educativo.</w:t>
      </w:r>
      <w:r>
        <w:rPr>
          <w:rFonts w:ascii="Times New Roman" w:eastAsia="Times New Roman" w:hAnsi="Times New Roman"/>
          <w:color w:val="000000" w:themeColor="text1"/>
          <w:sz w:val="24"/>
          <w:szCs w:val="24"/>
          <w:lang w:eastAsia="es-CR"/>
        </w:rPr>
        <w:t xml:space="preserve"> ------------------------------------------</w:t>
      </w:r>
    </w:p>
    <w:p w14:paraId="2394B459" w14:textId="04EFB008" w:rsidR="001808F4" w:rsidRDefault="001808F4" w:rsidP="001808F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7376F">
        <w:t xml:space="preserve"> </w:t>
      </w:r>
      <w:r w:rsidRPr="00B7376F">
        <w:rPr>
          <w:rFonts w:ascii="Times New Roman" w:eastAsia="Times New Roman" w:hAnsi="Times New Roman"/>
          <w:color w:val="000000" w:themeColor="text1"/>
          <w:sz w:val="24"/>
          <w:szCs w:val="24"/>
          <w:lang w:eastAsia="es-CR"/>
        </w:rPr>
        <w:t>Agradeció la intervención de la regidora y se destacó la importancia de la capacitación como parte fundamental del proceso de conformación y funcionamiento de las juntas de educación y juntas administrativas. Se señaló que, aunque el Ministerio de Educación Pública brinda capacitaciones, estas resultan insuficientes para cubrir todas las necesidades de formación, por lo que en algunos casos se han realizado esfuerzos adicionales de acompañamiento y capacitación en campo. Se enfatizó que una adecuada preparación de los miembros de las juntas permite un mejor desempeño en sus funciones y facilita la coordinación con las direcciones de los centros educativos, contribuyendo al buen funcionamiento institucional. Finalmente, se acordó dar por conocida la nota y solicitar que los trámites de conformación de juntas sean presentados conforme a los requisitos establecidos, incluyendo las firmas y sellos correspondientes de la dirección y supervisión, así como la presentación formal de las ternas. El acuerdo fue aprobado en firme por unanimidad, con siete votos a favor y ninguno en contra.</w:t>
      </w:r>
      <w:r>
        <w:rPr>
          <w:rFonts w:ascii="Times New Roman" w:eastAsia="Times New Roman" w:hAnsi="Times New Roman"/>
          <w:color w:val="000000" w:themeColor="text1"/>
          <w:sz w:val="24"/>
          <w:szCs w:val="24"/>
          <w:lang w:eastAsia="es-CR"/>
        </w:rPr>
        <w:t xml:space="preserve"> ---------------------------------------------------------------------------</w:t>
      </w:r>
    </w:p>
    <w:p w14:paraId="1F3501A1" w14:textId="5EB99D0F" w:rsidR="00804200" w:rsidRDefault="00804200" w:rsidP="0080420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N°3094-02-06</w:t>
      </w:r>
      <w:r w:rsidRPr="000426F6">
        <w:rPr>
          <w:rFonts w:ascii="Times New Roman" w:eastAsia="Times New Roman" w:hAnsi="Times New Roman"/>
          <w:b/>
          <w:color w:val="000000" w:themeColor="text1"/>
          <w:sz w:val="24"/>
          <w:szCs w:val="24"/>
          <w:lang w:eastAsia="es-CR"/>
        </w:rPr>
        <w:t>-2026</w:t>
      </w:r>
    </w:p>
    <w:p w14:paraId="2E7EC759" w14:textId="52F7AA50" w:rsidR="001808F4" w:rsidRDefault="00804200" w:rsidP="000E2011">
      <w:pPr>
        <w:spacing w:after="0" w:line="540" w:lineRule="exact"/>
        <w:jc w:val="both"/>
        <w:rPr>
          <w:rFonts w:ascii="Times New Roman" w:eastAsia="Times New Roman" w:hAnsi="Times New Roman"/>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sidRPr="007678DA">
        <w:rPr>
          <w:rFonts w:ascii="Times New Roman" w:eastAsia="Times New Roman" w:hAnsi="Times New Roman"/>
          <w:color w:val="000000" w:themeColor="text1"/>
          <w:sz w:val="24"/>
          <w:szCs w:val="24"/>
          <w:lang w:eastAsia="es-CR"/>
        </w:rPr>
        <w:t xml:space="preserve"> </w:t>
      </w:r>
      <w:r w:rsidR="00746A40" w:rsidRPr="007678DA">
        <w:rPr>
          <w:rFonts w:ascii="Times New Roman" w:eastAsia="Times New Roman" w:hAnsi="Times New Roman"/>
          <w:color w:val="000000" w:themeColor="text1"/>
          <w:sz w:val="24"/>
          <w:szCs w:val="24"/>
          <w:lang w:eastAsia="es-CR"/>
        </w:rPr>
        <w:t>D</w:t>
      </w:r>
      <w:r w:rsidRPr="007678DA">
        <w:rPr>
          <w:rFonts w:ascii="Times New Roman" w:eastAsia="Times New Roman" w:hAnsi="Times New Roman"/>
          <w:color w:val="000000" w:themeColor="text1"/>
          <w:sz w:val="24"/>
          <w:szCs w:val="24"/>
          <w:lang w:eastAsia="es-CR"/>
        </w:rPr>
        <w:t xml:space="preserve">ar por conocido el oficio presentado por la señora Xinia Harvey Brown, Directora de la Escuela Indiana Dos, relacionado con observaciones y manifestaciones respecto al proceso de conformación de la Junta de Educación de dicho centro educativo. Asimismo, se dispone recordar que toda gestión relacionada con el nombramiento de miembros de Juntas de Educación y Juntas Administrativas deberá presentarse conforme a los requisitos establecidos en la normativa vigente, incluyendo las firmas y sellos correspondientes de la Dirección del centro educativo y de la Supervisión de Educación, así como la presentación formal de las ternas respectivas para su debido conocimiento y trámite por parte de este Concejo Municipal. </w:t>
      </w:r>
      <w:r w:rsidRPr="007678DA">
        <w:rPr>
          <w:rFonts w:ascii="Times New Roman" w:eastAsia="Times New Roman" w:hAnsi="Times New Roman"/>
          <w:b/>
          <w:bCs/>
          <w:color w:val="000000" w:themeColor="text1"/>
          <w:sz w:val="24"/>
          <w:szCs w:val="24"/>
          <w:lang w:eastAsia="es-CR"/>
        </w:rPr>
        <w:t xml:space="preserve">ACUERDO DEFINITIVAMENTE APROBADO Y DECLARADO EN </w:t>
      </w:r>
      <w:r w:rsidR="007678DA" w:rsidRPr="007678DA">
        <w:rPr>
          <w:rFonts w:ascii="Times New Roman" w:eastAsia="Times New Roman" w:hAnsi="Times New Roman"/>
          <w:b/>
          <w:bCs/>
          <w:color w:val="000000" w:themeColor="text1"/>
          <w:sz w:val="24"/>
          <w:szCs w:val="24"/>
          <w:lang w:eastAsia="es-CR"/>
        </w:rPr>
        <w:t>FIRME.</w:t>
      </w:r>
      <w:r w:rsidR="007678DA">
        <w:rPr>
          <w:rFonts w:ascii="Times New Roman" w:eastAsia="Times New Roman" w:hAnsi="Times New Roman"/>
          <w:b/>
          <w:bCs/>
          <w:color w:val="000000" w:themeColor="text1"/>
          <w:sz w:val="24"/>
          <w:szCs w:val="24"/>
          <w:lang w:eastAsia="es-CR"/>
        </w:rPr>
        <w:t xml:space="preserve"> ------------------------------------------------------------</w:t>
      </w:r>
    </w:p>
    <w:p w14:paraId="3E88CFD1" w14:textId="77777777" w:rsidR="007678DA" w:rsidRPr="00060171" w:rsidRDefault="007678DA" w:rsidP="007678DA">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5E3EE508" w14:textId="3718760D"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1852BC">
        <w:rPr>
          <w:rFonts w:ascii="Times New Roman" w:eastAsia="Times New Roman" w:hAnsi="Times New Roman"/>
          <w:b/>
          <w:color w:val="000000" w:themeColor="text1"/>
          <w:sz w:val="24"/>
          <w:szCs w:val="24"/>
          <w:lang w:eastAsia="es-CR"/>
        </w:rPr>
        <w:t>3.-</w:t>
      </w:r>
      <w:r w:rsidRPr="000E2011">
        <w:rPr>
          <w:rFonts w:ascii="Times New Roman" w:eastAsia="Times New Roman" w:hAnsi="Times New Roman"/>
          <w:color w:val="000000" w:themeColor="text1"/>
          <w:sz w:val="24"/>
          <w:szCs w:val="24"/>
          <w:lang w:eastAsia="es-CR"/>
        </w:rPr>
        <w:t xml:space="preserve">Oficio sin número que suscribe MSc. Lourdes Molina Barrios, dirigido a la Comisión Ruta 32, a la Vicealcaldesa, </w:t>
      </w:r>
      <w:r w:rsidR="001852BC" w:rsidRPr="000E2011">
        <w:rPr>
          <w:rFonts w:ascii="Times New Roman" w:eastAsia="Times New Roman" w:hAnsi="Times New Roman"/>
          <w:color w:val="000000" w:themeColor="text1"/>
          <w:sz w:val="24"/>
          <w:szCs w:val="24"/>
          <w:lang w:eastAsia="es-CR"/>
        </w:rPr>
        <w:t>Alcaldía</w:t>
      </w:r>
      <w:r w:rsidRPr="000E2011">
        <w:rPr>
          <w:rFonts w:ascii="Times New Roman" w:eastAsia="Times New Roman" w:hAnsi="Times New Roman"/>
          <w:color w:val="000000" w:themeColor="text1"/>
          <w:sz w:val="24"/>
          <w:szCs w:val="24"/>
          <w:lang w:eastAsia="es-CR"/>
        </w:rPr>
        <w:t xml:space="preserve"> y Casa Presidencial, en la que informa que debido a las modificaciones estructurales en la ampliación de la Ruta 32, ella y su familia (compuesta por tres adultos mayores, </w:t>
      </w:r>
      <w:r w:rsidRPr="000E2011">
        <w:rPr>
          <w:rFonts w:ascii="Times New Roman" w:eastAsia="Times New Roman" w:hAnsi="Times New Roman"/>
          <w:color w:val="000000" w:themeColor="text1"/>
          <w:sz w:val="24"/>
          <w:szCs w:val="24"/>
          <w:lang w:eastAsia="es-CR"/>
        </w:rPr>
        <w:lastRenderedPageBreak/>
        <w:t>incluyendo a su madre de 97 años) se han quedado sin una entrada y salida segura a sus casas de habitación. Esto afecta gravemente su calidad de vida, sus tiempos de traslado para necesidades básicas y los expone a emergencias médicas o accidentes de tránsito. Por lo que solicita una solución definitiva a las autoridades correspondientes, aclarando que no aceptarán "parches" debido al clima lluvioso de la región. Adjunta fotografías como evidencia e invita a las autoridades a realizar una inspección de campo en su ubicación (costado este del antiguo Restaurante Amubri, sobre Ruta 32</w:t>
      </w:r>
      <w:r w:rsidR="00C55584" w:rsidRPr="000E2011">
        <w:rPr>
          <w:rFonts w:ascii="Times New Roman" w:eastAsia="Times New Roman" w:hAnsi="Times New Roman"/>
          <w:color w:val="000000" w:themeColor="text1"/>
          <w:sz w:val="24"/>
          <w:szCs w:val="24"/>
          <w:lang w:eastAsia="es-CR"/>
        </w:rPr>
        <w:t>).</w:t>
      </w:r>
      <w:r w:rsidR="00C55584">
        <w:rPr>
          <w:rFonts w:ascii="Times New Roman" w:eastAsia="Times New Roman" w:hAnsi="Times New Roman"/>
          <w:color w:val="000000" w:themeColor="text1"/>
          <w:sz w:val="24"/>
          <w:szCs w:val="24"/>
          <w:lang w:eastAsia="es-CR"/>
        </w:rPr>
        <w:t xml:space="preserve"> --------------------------------------------------------------------------------------------------</w:t>
      </w:r>
    </w:p>
    <w:p w14:paraId="0F2A1339" w14:textId="77777777" w:rsidR="00C55584" w:rsidRPr="00B7376F"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7376F">
        <w:t xml:space="preserve"> </w:t>
      </w:r>
      <w:r w:rsidRPr="00B7376F">
        <w:rPr>
          <w:rFonts w:ascii="Times New Roman" w:eastAsia="Times New Roman" w:hAnsi="Times New Roman"/>
          <w:color w:val="000000" w:themeColor="text1"/>
          <w:sz w:val="24"/>
          <w:szCs w:val="24"/>
          <w:lang w:eastAsia="es-CR"/>
        </w:rPr>
        <w:t>Abordó un asunto relacionado con la Ruta Nacional 32, específicamente una solicitud presentada por la señora Lourdes Molina, cuya vivienda se encuentra ubicada en las cercanías de dicha vía, frente al sector de Amubri. Se señaló que el acceso a la propiedad resultó afectado y en condiciones deterioradas, situación que se enmarca en las afectaciones generales que presenta la infraestructura de accesos en esa ruta. Ante ello, se acordó remitir la nota al Consejo Nacional de Vialidad (CONAVI) para su valoración y atención correspondiente, con la expectativa de que se brinde una respuesta al caso planteado.</w:t>
      </w:r>
      <w:r>
        <w:rPr>
          <w:rFonts w:ascii="Times New Roman" w:eastAsia="Times New Roman" w:hAnsi="Times New Roman"/>
          <w:color w:val="000000" w:themeColor="text1"/>
          <w:sz w:val="24"/>
          <w:szCs w:val="24"/>
          <w:lang w:eastAsia="es-CR"/>
        </w:rPr>
        <w:t xml:space="preserve"> --------------</w:t>
      </w:r>
    </w:p>
    <w:p w14:paraId="5C302B2D" w14:textId="77777777" w:rsidR="00C55584" w:rsidRPr="00AE1457" w:rsidRDefault="00C55584" w:rsidP="00C5558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Vicealcaldesa Cash Araya:</w:t>
      </w:r>
      <w:r w:rsidRPr="00AE1457">
        <w:t xml:space="preserve"> </w:t>
      </w:r>
      <w:r w:rsidRPr="00AE1457">
        <w:rPr>
          <w:rFonts w:ascii="Times New Roman" w:eastAsia="Times New Roman" w:hAnsi="Times New Roman"/>
          <w:color w:val="000000" w:themeColor="text1"/>
          <w:sz w:val="24"/>
          <w:szCs w:val="24"/>
          <w:lang w:eastAsia="es-CR"/>
        </w:rPr>
        <w:t>Hizo referencia a la situación planteada previamente respecto a la afectación de accesos vinculados a la Ruta Nacional 32, ampliando la preocupación a otros puntos críticos de la red vial en el cantón. Se indicó que, además del acceso a la vivienda de la señora Lourdes Molina, existen otros sectores en condiciones deterioradas, incluyendo el acceso a la vía que comunica con la Cruz Roja y el tramo entre Guarapos y Caribbean Dish, el cual presenta condiciones de riesgo por desniveles y deficiencias en la infraestructura, aumentando la posibilidad de accidentes de tránsito. Asimismo, se señaló que estas condiciones afectan directamente a la población residente, incluyendo personas adultas mayores con necesidades de atención médica, dificultando incluso el acceso de servicios de emergencia debido a la ausencia de infraestructura adecuada de ingreso y salida hacia la Ruta 32. Finalmente, se solicitó que estas situaciones sean incorporadas a las gestiones ya realizadas ante el Consejo Nacional de Vialidad (CONAVI), con el fin de que se atiendan de manera integral los problemas de deslizamientos, accesos y seguridad vial en la zona.</w:t>
      </w:r>
      <w:r>
        <w:rPr>
          <w:rFonts w:ascii="Times New Roman" w:eastAsia="Times New Roman" w:hAnsi="Times New Roman"/>
          <w:color w:val="000000" w:themeColor="text1"/>
          <w:sz w:val="24"/>
          <w:szCs w:val="24"/>
          <w:lang w:eastAsia="es-CR"/>
        </w:rPr>
        <w:t xml:space="preserve"> -------------------------------------------------------------------------</w:t>
      </w:r>
    </w:p>
    <w:p w14:paraId="3EF54366" w14:textId="77777777" w:rsidR="00C55584" w:rsidRDefault="00C55584" w:rsidP="00C55584">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concedió la palabra al</w:t>
      </w:r>
      <w:r w:rsidRPr="0041213C">
        <w:rPr>
          <w:rFonts w:ascii="Times New Roman" w:hAnsi="Times New Roman"/>
          <w:sz w:val="24"/>
          <w:szCs w:val="24"/>
        </w:rPr>
        <w:t xml:space="preserve"> señor alcalde</w:t>
      </w:r>
      <w:r>
        <w:rPr>
          <w:rFonts w:ascii="Times New Roman" w:hAnsi="Times New Roman"/>
          <w:sz w:val="24"/>
          <w:szCs w:val="24"/>
        </w:rPr>
        <w:t xml:space="preserve"> don Randal Black</w:t>
      </w:r>
      <w:r w:rsidRPr="0041213C">
        <w:rPr>
          <w:rFonts w:ascii="Times New Roman" w:hAnsi="Times New Roman"/>
          <w:sz w:val="24"/>
          <w:szCs w:val="24"/>
        </w:rPr>
        <w:t>.</w:t>
      </w:r>
      <w:r>
        <w:rPr>
          <w:rFonts w:ascii="Times New Roman" w:hAnsi="Times New Roman"/>
          <w:sz w:val="24"/>
          <w:szCs w:val="24"/>
        </w:rPr>
        <w:t xml:space="preserve"> --------</w:t>
      </w:r>
    </w:p>
    <w:p w14:paraId="62278907" w14:textId="77777777" w:rsidR="00C55584" w:rsidRPr="005C3320" w:rsidRDefault="00C55584" w:rsidP="00C5558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5C3320">
        <w:t xml:space="preserve"> </w:t>
      </w:r>
      <w:r w:rsidRPr="005C3320">
        <w:rPr>
          <w:rFonts w:ascii="Times New Roman" w:eastAsia="Times New Roman" w:hAnsi="Times New Roman"/>
          <w:color w:val="000000" w:themeColor="text1"/>
          <w:sz w:val="24"/>
          <w:szCs w:val="24"/>
          <w:lang w:eastAsia="es-CR"/>
        </w:rPr>
        <w:t xml:space="preserve">Dirigió un saludo a los miembros del Concejo Municipal, síndicos, autoridades presentes y al público en general, realizando posteriormente una amplia exposición </w:t>
      </w:r>
      <w:r w:rsidRPr="005C3320">
        <w:rPr>
          <w:rFonts w:ascii="Times New Roman" w:eastAsia="Times New Roman" w:hAnsi="Times New Roman"/>
          <w:color w:val="000000" w:themeColor="text1"/>
          <w:sz w:val="24"/>
          <w:szCs w:val="24"/>
          <w:lang w:eastAsia="es-CR"/>
        </w:rPr>
        <w:lastRenderedPageBreak/>
        <w:t>sobre la situación de los accesos vinculados a la Ruta Nacional 32. Se señaló que diversos ingresos a comunidades del cantón han sido afectados o modificados durante la ejecución del proyecto vial, incluyendo accesos en sectores como Cruz Roja, Amubri, Germania, Destierro, Herediana, Pacuarito, Barrio MUCAP y Miraflores, lo que ha generado dificultades de conectividad y riesgos para la población. Se indicó que algunas rutas de acceso han quedado en condiciones peligrosas o inadecuadas, particularmente por su diseño, ubicación en curvas o falta de infraestructura complementaria, lo que incrementa el riesgo de accidentes y limita el tránsito seguro de personas y vehículos, incluyendo casos de emergencia. Asimismo, se informó que se han realizado gestiones y comunicaciones con autoridades del Gobierno central, incluyendo el Ministerio correspondiente, con el fin de buscar soluciones y mesas de trabajo para atender de manera integral las afectaciones generadas por la obra vial. Se expresó la necesidad de que las autoridades con capacidad de decisión visiten el territorio y atiendan directamente las problemáticas planteadas por la comunidad. Finalmente, se reiteró la preocupación por la falta de respuesta oportuna ante los acuerdos y gestiones realizadas, y se enfatizó la importancia de prevenir mayores conflictos sociales mediante la atención inmediata de las necesidades del cantón.</w:t>
      </w:r>
      <w:r>
        <w:rPr>
          <w:rFonts w:ascii="Times New Roman" w:eastAsia="Times New Roman" w:hAnsi="Times New Roman"/>
          <w:color w:val="000000" w:themeColor="text1"/>
          <w:sz w:val="24"/>
          <w:szCs w:val="24"/>
          <w:lang w:eastAsia="es-CR"/>
        </w:rPr>
        <w:t xml:space="preserve"> --------------------------------</w:t>
      </w:r>
    </w:p>
    <w:p w14:paraId="7A3BE096" w14:textId="4E44B2CD" w:rsidR="00C55584" w:rsidRPr="001A5AD9"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C3320">
        <w:t xml:space="preserve"> </w:t>
      </w:r>
      <w:r w:rsidRPr="005C3320">
        <w:rPr>
          <w:rFonts w:ascii="Times New Roman" w:eastAsia="Times New Roman" w:hAnsi="Times New Roman"/>
          <w:color w:val="000000" w:themeColor="text1"/>
          <w:sz w:val="24"/>
          <w:szCs w:val="24"/>
          <w:lang w:eastAsia="es-CR"/>
        </w:rPr>
        <w:t>Manifestó una reflexión sobre el proceso de intervención de la Ruta Nacional 32, destacando el desgaste de las comunidades y de las comisiones conformadas para atender la situación, así como las dificultades persistentes para alcanzar soluciones efectivas. Se señaló que, a pesar de las múltiples gestiones y reuniones realizadas, continúan los inconvenientes en la ejecución de obras complementarias y accesos, lo que ha generado afectaciones económicas y operativas, incluyendo posibles cierres temporales de la vía y pérdidas para distintos sectores. Asimismo, se hizo referencia a una situación vinculada con la operación de APM Terminals en Moín, indicando que existen retrasos significativos en el ingreso y salida de transportistas, lo que ha motivado expresiones de inconformidad por parte del sector, debido a la falta de mejoras en la infraestructura de acceso y circulación. Se compararon distintos casos de intervención vial, señalando que en algunos tramos se han ejecutado obras de forma coordinada y satisfactoria, mientras que en otros persisten limitaciones en la planificación y ejecución de los accesos. Finalmente, se dio paso a la siguiente intervención dentro del orden de la sesión a doña Yorleny Camareno.</w:t>
      </w:r>
      <w:r>
        <w:rPr>
          <w:rFonts w:ascii="Times New Roman" w:eastAsia="Times New Roman" w:hAnsi="Times New Roman"/>
          <w:color w:val="000000" w:themeColor="text1"/>
          <w:sz w:val="24"/>
          <w:szCs w:val="24"/>
          <w:lang w:eastAsia="es-CR"/>
        </w:rPr>
        <w:t xml:space="preserve"> --------------------------------------------------------------------------------------------</w:t>
      </w:r>
      <w:r w:rsidRPr="005C3320">
        <w:rPr>
          <w:rFonts w:ascii="Times New Roman" w:eastAsia="Times New Roman" w:hAnsi="Times New Roman"/>
          <w:b/>
          <w:color w:val="000000" w:themeColor="text1"/>
          <w:sz w:val="24"/>
          <w:szCs w:val="24"/>
          <w:lang w:eastAsia="es-CR"/>
        </w:rPr>
        <w:t>Regidora Suplente Camareno Álvarez:</w:t>
      </w:r>
      <w:r w:rsidRPr="001A5AD9">
        <w:t xml:space="preserve"> </w:t>
      </w:r>
      <w:r w:rsidRPr="001A5AD9">
        <w:rPr>
          <w:rFonts w:ascii="Times New Roman" w:eastAsia="Times New Roman" w:hAnsi="Times New Roman"/>
          <w:color w:val="000000" w:themeColor="text1"/>
          <w:sz w:val="24"/>
          <w:szCs w:val="24"/>
          <w:lang w:eastAsia="es-CR"/>
        </w:rPr>
        <w:t xml:space="preserve">Realizó una consulta y observación relacionada con las </w:t>
      </w:r>
      <w:r w:rsidRPr="001A5AD9">
        <w:rPr>
          <w:rFonts w:ascii="Times New Roman" w:eastAsia="Times New Roman" w:hAnsi="Times New Roman"/>
          <w:color w:val="000000" w:themeColor="text1"/>
          <w:sz w:val="24"/>
          <w:szCs w:val="24"/>
          <w:lang w:eastAsia="es-CR"/>
        </w:rPr>
        <w:lastRenderedPageBreak/>
        <w:t>afectaciones generadas por las intervenciones en la Ruta Nacional 32, particularmente en lo referente a la seguridad vial de motociclistas, ciclistas y peatones en la Ruta 10, donde se señaló un posible incremento del riesgo de accidentes debido a la convivencia con tránsito pesado. Se solicitó además que se facilite copia de los acuerdos previos relacionados con las decisiones tomadas sobre estos accesos, con el fin de revisar el sustento administrativo e histórico de las disposiciones adoptadas en administraciones anteriores. Asimismo, se reconocieron los esfuerzos realizados por los equipos que han intervenido en la ejecución del proyecto vial, aunque se indicó que estos no han sido suficientes para resolver integralmente las afectaciones en los accesos comunitarios. Finalmente, se planteó la necesidad de que el Concejo Municipal gestione de manera conjunta la convocatoria de las autoridades competentes para atender de forma definitiva la problemática de los accesos, advirtiendo sobre posibles consecuencias económicas y sociales para el cantón en caso de no resolverse oportunamente.</w:t>
      </w:r>
      <w:r>
        <w:rPr>
          <w:rFonts w:ascii="Times New Roman" w:eastAsia="Times New Roman" w:hAnsi="Times New Roman"/>
          <w:color w:val="000000" w:themeColor="text1"/>
          <w:sz w:val="24"/>
          <w:szCs w:val="24"/>
          <w:lang w:eastAsia="es-CR"/>
        </w:rPr>
        <w:t xml:space="preserve"> --------------------------------------------------------</w:t>
      </w:r>
    </w:p>
    <w:p w14:paraId="6623CE08" w14:textId="77777777" w:rsidR="00C55584"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A5AD9">
        <w:t xml:space="preserve"> </w:t>
      </w:r>
      <w:r w:rsidRPr="001A5AD9">
        <w:rPr>
          <w:rFonts w:ascii="Times New Roman" w:eastAsia="Times New Roman" w:hAnsi="Times New Roman"/>
          <w:color w:val="000000" w:themeColor="text1"/>
          <w:sz w:val="24"/>
          <w:szCs w:val="24"/>
          <w:lang w:eastAsia="es-CR"/>
        </w:rPr>
        <w:t>Solicitó aclaración respecto a la información requerida, específicamente sobre el acuerdo al que se hacía referencia, con el fin de precisar su contenido y facilitar su eventual remisión.</w:t>
      </w:r>
      <w:r>
        <w:rPr>
          <w:rFonts w:ascii="Times New Roman" w:eastAsia="Times New Roman" w:hAnsi="Times New Roman"/>
          <w:color w:val="000000" w:themeColor="text1"/>
          <w:sz w:val="24"/>
          <w:szCs w:val="24"/>
          <w:lang w:eastAsia="es-CR"/>
        </w:rPr>
        <w:t xml:space="preserve"> --------------------------------------------------------------------------------</w:t>
      </w:r>
    </w:p>
    <w:p w14:paraId="06A3E658" w14:textId="77777777" w:rsidR="00C55584" w:rsidRPr="001A5AD9"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5C3320">
        <w:rPr>
          <w:rFonts w:ascii="Times New Roman" w:eastAsia="Times New Roman" w:hAnsi="Times New Roman"/>
          <w:b/>
          <w:color w:val="000000" w:themeColor="text1"/>
          <w:sz w:val="24"/>
          <w:szCs w:val="24"/>
          <w:lang w:eastAsia="es-CR"/>
        </w:rPr>
        <w:t>Regidora Suplente Camareno Álvarez:</w:t>
      </w:r>
      <w:r w:rsidRPr="001A5AD9">
        <w:t xml:space="preserve"> </w:t>
      </w:r>
      <w:r w:rsidRPr="001A5AD9">
        <w:rPr>
          <w:rFonts w:ascii="Times New Roman" w:eastAsia="Times New Roman" w:hAnsi="Times New Roman"/>
          <w:color w:val="000000" w:themeColor="text1"/>
          <w:sz w:val="24"/>
          <w:szCs w:val="24"/>
          <w:lang w:eastAsia="es-CR"/>
        </w:rPr>
        <w:t>Indicó que, en el proceso de ejecución del proyecto de la Ruta Nacional 32, debieron existir acuerdos formales suscritos por la administración municipal de ese período, en coordinación con las instituciones competentes como el MOPT. Se manifestó interés en revisar dichos antecedentes administrativos con el fin de comprender los alcances de las decisiones tomadas y determinar posibles inconsistencias, así como identificar aspectos que puedan ser gestionados por el actual Concejo Municipal. En ese sentido, se reiteró la importancia de analizar la documentación histórica relacionada con el proyecto para dar seguimiento adecuado a las acciones institucionales.</w:t>
      </w:r>
      <w:r>
        <w:rPr>
          <w:rFonts w:ascii="Times New Roman" w:eastAsia="Times New Roman" w:hAnsi="Times New Roman"/>
          <w:color w:val="000000" w:themeColor="text1"/>
          <w:sz w:val="24"/>
          <w:szCs w:val="24"/>
          <w:lang w:eastAsia="es-CR"/>
        </w:rPr>
        <w:t xml:space="preserve"> ---------------------------------------------------------------------------------</w:t>
      </w:r>
    </w:p>
    <w:p w14:paraId="1F9D7298" w14:textId="0F8829F5" w:rsidR="00C55584" w:rsidRPr="00801DF3" w:rsidRDefault="00C55584" w:rsidP="00C55584">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1A5AD9">
        <w:t xml:space="preserve"> </w:t>
      </w:r>
      <w:r w:rsidRPr="001A5AD9">
        <w:rPr>
          <w:rFonts w:ascii="Times New Roman" w:eastAsia="Times New Roman" w:hAnsi="Times New Roman"/>
          <w:color w:val="000000" w:themeColor="text1"/>
          <w:sz w:val="24"/>
          <w:szCs w:val="24"/>
          <w:lang w:eastAsia="es-CR"/>
        </w:rPr>
        <w:t xml:space="preserve">Realizó una aclaración indicando que la Ruta Nacional 32 ha sido históricamente una vía nacional, por lo que su planificación y ejecución corresponde al Consejo Nacional de Vialidad (CONAVI) y al Ministerio de Obras Públicas y Transportes (MOPT), sin que sea necesario un acuerdo previo de las municipalidades para su construcción. Se explicó que la participación municipal se ha dado principalmente a través de la conformación de comisiones y espacios de coordinación con actores comunales, con el objetivo de atender afectaciones derivadas del proyecto, como la incorporación de puentes peatonales, pasos de fauna y otros elementos de </w:t>
      </w:r>
      <w:r w:rsidRPr="001A5AD9">
        <w:rPr>
          <w:rFonts w:ascii="Times New Roman" w:eastAsia="Times New Roman" w:hAnsi="Times New Roman"/>
          <w:color w:val="000000" w:themeColor="text1"/>
          <w:sz w:val="24"/>
          <w:szCs w:val="24"/>
          <w:lang w:eastAsia="es-CR"/>
        </w:rPr>
        <w:lastRenderedPageBreak/>
        <w:t>mitigación que no fueron incluidos inicialmente en el diseño de la obra. Finalmente, se reiteró que la ejecución del proyecto responde a decisiones de nivel nacional, mientras que las municipalidades han actuado como instancias de gestión y canalización de las preocupaciones de las comunidades afectadas.</w:t>
      </w:r>
      <w:r w:rsidRPr="001A5AD9">
        <w:t xml:space="preserve"> </w:t>
      </w:r>
      <w:r>
        <w:t>---------------------------------------------------------------------------------------------------</w:t>
      </w:r>
      <w:r w:rsidRPr="001A5AD9">
        <w:rPr>
          <w:rFonts w:ascii="Times New Roman" w:eastAsia="Times New Roman" w:hAnsi="Times New Roman"/>
          <w:b/>
          <w:color w:val="000000" w:themeColor="text1"/>
          <w:sz w:val="24"/>
          <w:szCs w:val="24"/>
          <w:lang w:eastAsia="es-CR"/>
        </w:rPr>
        <w:t>Alcalde Black Reid:</w:t>
      </w:r>
      <w:r w:rsidRPr="006C703E">
        <w:t xml:space="preserve"> </w:t>
      </w:r>
      <w:r w:rsidRPr="006C703E">
        <w:rPr>
          <w:rFonts w:ascii="Times New Roman" w:eastAsia="Times New Roman" w:hAnsi="Times New Roman"/>
          <w:color w:val="000000" w:themeColor="text1"/>
          <w:sz w:val="24"/>
          <w:szCs w:val="24"/>
          <w:lang w:eastAsia="es-CR"/>
        </w:rPr>
        <w:t>Aclaró que, en el caso de la construcción de la Ruta Nacional 32, no existe un acuerdo formal firmado entre la Municipalidad y las instituciones responsables del proyecto, ya que al tratarse de una ruta nacional su ejecución corresponde al Estado, el cual procede mediante los mecanismos legales correspondientes, como expropiaciones, sin requerir autorización municipal. Se indicó que lo que sí ha existido son espacios de coordinación y reuniones a través de comisiones de trabajo conformadas para atender aspectos complementarios del proyecto, tales como obras de mitigación, mejoras en accesos y otras intervenciones relacionadas con las afectaciones a las comunidades. Finalmente, se señaló que la Municipalidad no cuenta con documentos contractuales ni compromisos formales suscritos con el CONAVI, más allá de los registros derivados de las reuniones y actas de las comisiones correspondientes.</w:t>
      </w:r>
      <w:r>
        <w:rPr>
          <w:rFonts w:ascii="Times New Roman" w:eastAsia="Times New Roman" w:hAnsi="Times New Roman"/>
          <w:color w:val="000000" w:themeColor="text1"/>
          <w:sz w:val="24"/>
          <w:szCs w:val="24"/>
          <w:lang w:eastAsia="es-CR"/>
        </w:rPr>
        <w:t xml:space="preserve"> --------------------</w:t>
      </w:r>
    </w:p>
    <w:p w14:paraId="7641EB0F" w14:textId="77777777" w:rsidR="00C55584" w:rsidRDefault="00C55584" w:rsidP="00C55584">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6C703E">
        <w:t xml:space="preserve"> </w:t>
      </w:r>
      <w:r w:rsidRPr="006C703E">
        <w:rPr>
          <w:rFonts w:ascii="Times New Roman" w:eastAsia="Times New Roman" w:hAnsi="Times New Roman"/>
          <w:color w:val="000000" w:themeColor="text1"/>
          <w:sz w:val="24"/>
          <w:szCs w:val="24"/>
          <w:lang w:eastAsia="es-CR"/>
        </w:rPr>
        <w:t>Realizó una contextualización sobre el proyecto de la Ruta Nacional 32, señalando que, a diferencia de otras obras ejecutadas en el cantón, este proyecto ha sido de carácter nacional y ha sido desarrollado a lo largo de más de una década, mediante múltiples reuniones y procesos de coordinación que no han derivado en las soluciones esperadas para las comunidades. Se indicó que, pese al tiempo invertido en gestiones y espacios de diálogo, las decisiones finales sobre la ejecución de la obra han sido adoptadas a nivel gubernamental, lo que ha generado afectaciones en distintos sectores del cantón. Asimismo, se mencionaron ejemplos de intervenciones en infraestructura, como la ubicación de un puente en Pocora y la reubicación de una parada de autobús en Germania, los cuales han generado dificultades de acceso para la población, particularmente por las distancias y condiciones de desplazamiento. Finalmente, se concluyó que el proyecto ha presentado múltiples limitaciones en su ejecución desde la perspectiva local, y se concedió el cierre de la intervención a la regidora Camareno.</w:t>
      </w:r>
      <w:r w:rsidRPr="006C703E">
        <w:t xml:space="preserve"> </w:t>
      </w:r>
      <w:r>
        <w:t>------------------------------------</w:t>
      </w:r>
    </w:p>
    <w:p w14:paraId="0D97AF6B" w14:textId="5361269A" w:rsidR="00C55584"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6C703E">
        <w:rPr>
          <w:rFonts w:ascii="Times New Roman" w:eastAsia="Times New Roman" w:hAnsi="Times New Roman"/>
          <w:b/>
          <w:color w:val="000000" w:themeColor="text1"/>
          <w:sz w:val="24"/>
          <w:szCs w:val="24"/>
          <w:lang w:eastAsia="es-CR"/>
        </w:rPr>
        <w:t>Regidora Suplente Camareno Álvarez:</w:t>
      </w:r>
      <w:r w:rsidRPr="006C703E">
        <w:t xml:space="preserve"> </w:t>
      </w:r>
      <w:r w:rsidRPr="006C703E">
        <w:rPr>
          <w:rFonts w:ascii="Times New Roman" w:eastAsia="Times New Roman" w:hAnsi="Times New Roman"/>
          <w:color w:val="000000" w:themeColor="text1"/>
          <w:sz w:val="24"/>
          <w:szCs w:val="24"/>
          <w:lang w:eastAsia="es-CR"/>
        </w:rPr>
        <w:t xml:space="preserve">Expresó preocupación respecto a la limitada capacidad de intervención del Concejo Municipal en relación con la Ruta Nacional 32, al tratarse de una obra bajo administración del Consejo Nacional de Vialidad (CONAVI). Se manifestó la inquietud sobre las posibilidades reales de gestión del gobierno local ante decisiones tomadas a nivel nacional, </w:t>
      </w:r>
      <w:r w:rsidRPr="006C703E">
        <w:rPr>
          <w:rFonts w:ascii="Times New Roman" w:eastAsia="Times New Roman" w:hAnsi="Times New Roman"/>
          <w:color w:val="000000" w:themeColor="text1"/>
          <w:sz w:val="24"/>
          <w:szCs w:val="24"/>
          <w:lang w:eastAsia="es-CR"/>
        </w:rPr>
        <w:lastRenderedPageBreak/>
        <w:t>señalando las afectaciones que dichas obras han generado en la población del cantón de Siquirres. Finalmente, se hizo un llamado de atención sobre las consecuencias que estas situaciones han tenido para la comunidad, resaltando la necesidad de valorar alternativas de acción desde el ámbito municipal para atender las preocupaciones de la ciudadanía.</w:t>
      </w:r>
      <w:r>
        <w:rPr>
          <w:rFonts w:ascii="Times New Roman" w:eastAsia="Times New Roman" w:hAnsi="Times New Roman"/>
          <w:color w:val="000000" w:themeColor="text1"/>
          <w:sz w:val="24"/>
          <w:szCs w:val="24"/>
          <w:lang w:eastAsia="es-CR"/>
        </w:rPr>
        <w:t xml:space="preserve"> --------------------------------------------</w:t>
      </w:r>
      <w:r w:rsidRPr="006D7A9A">
        <w:rPr>
          <w:rFonts w:ascii="Times New Roman" w:eastAsia="Times New Roman" w:hAnsi="Times New Roman"/>
          <w:b/>
          <w:color w:val="000000" w:themeColor="text1"/>
          <w:sz w:val="24"/>
          <w:szCs w:val="24"/>
          <w:lang w:eastAsia="es-CR"/>
        </w:rPr>
        <w:t>Presidente Badilla Barrantes:</w:t>
      </w:r>
      <w:r w:rsidRPr="00894047">
        <w:t xml:space="preserve"> </w:t>
      </w:r>
      <w:r w:rsidRPr="00894047">
        <w:rPr>
          <w:rFonts w:ascii="Times New Roman" w:eastAsia="Times New Roman" w:hAnsi="Times New Roman"/>
          <w:color w:val="000000" w:themeColor="text1"/>
          <w:sz w:val="24"/>
          <w:szCs w:val="24"/>
          <w:lang w:eastAsia="es-CR"/>
        </w:rPr>
        <w:t>Indicó que una posible acción del Concejo Municipal es convocar al señor Ministro de Obras Públicas y Transportes a una reunión extraordinaria, con el fin de abordar las afectaciones relacionadas con la Ruta Nacional 32 y las denominadas obras complementarias o esenciales, las cuales no han sido ejecutadas conforme a lo esperado. Se señaló que, en experiencias previas de coordinación con el Ministerio, se han planteado distintas categorías de intervención para dichas obras, sin que estas se hayan concretado en soluciones efectivas para las comunidades afectadas. Asimismo, se hizo referencia a diversas obras viales ejecutadas en el marco del proyecto, mencionando inconsistencias en el diseño y funcionalidad de rotondas y accesos en distintos sectores de la región, lo que ha generado preocupación en las comunidades. Finalmente, se propuso tomar un acuerdo para convocar al Ministro de Obras Públicas y Transportes a una sesión extraordinaria durante el mes de julio, con el objetivo de dar seguimiento a estos temas.</w:t>
      </w:r>
      <w:r>
        <w:rPr>
          <w:rFonts w:ascii="Times New Roman" w:eastAsia="Times New Roman" w:hAnsi="Times New Roman"/>
          <w:color w:val="000000" w:themeColor="text1"/>
          <w:sz w:val="24"/>
          <w:szCs w:val="24"/>
          <w:lang w:eastAsia="es-CR"/>
        </w:rPr>
        <w:t xml:space="preserve"> ------------------------------------------------------------------------------------</w:t>
      </w:r>
    </w:p>
    <w:p w14:paraId="0F314430" w14:textId="77777777" w:rsidR="00C55584" w:rsidRPr="00894047"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894047">
        <w:rPr>
          <w:rFonts w:ascii="Times New Roman" w:eastAsia="Times New Roman" w:hAnsi="Times New Roman"/>
          <w:b/>
          <w:color w:val="000000" w:themeColor="text1"/>
          <w:sz w:val="24"/>
          <w:szCs w:val="24"/>
          <w:lang w:eastAsia="es-CR"/>
        </w:rPr>
        <w:t>Alcalde Black Reid:</w:t>
      </w:r>
      <w:r w:rsidRPr="00894047">
        <w:t xml:space="preserve"> </w:t>
      </w:r>
      <w:r w:rsidRPr="00894047">
        <w:rPr>
          <w:rFonts w:ascii="Times New Roman" w:eastAsia="Times New Roman" w:hAnsi="Times New Roman"/>
          <w:color w:val="000000" w:themeColor="text1"/>
          <w:sz w:val="24"/>
          <w:szCs w:val="24"/>
          <w:lang w:eastAsia="es-CR"/>
        </w:rPr>
        <w:t xml:space="preserve">Señaló que, además de la convocatoria a una sesión extraordinaria, resulta necesario que el señor Ministro de Obras Públicas y Transportes realice una visita de campo al sitio, con el fin de constatar directamente las condiciones y afectaciones expuestas por el Concejo Municipal. Se indicó que la discusión en sesión no sustituye la observación de la problemática, por lo que se considera fundamental que la autoridad competente conozca de primera mano la realidad del </w:t>
      </w:r>
      <w:r>
        <w:rPr>
          <w:rFonts w:ascii="Times New Roman" w:eastAsia="Times New Roman" w:hAnsi="Times New Roman"/>
          <w:color w:val="000000" w:themeColor="text1"/>
          <w:sz w:val="24"/>
          <w:szCs w:val="24"/>
          <w:lang w:eastAsia="es-CR"/>
        </w:rPr>
        <w:t>sitio</w:t>
      </w:r>
      <w:r w:rsidRPr="00894047">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70118E45" w14:textId="77777777" w:rsidR="00C55584" w:rsidRPr="00920DBD" w:rsidRDefault="00C55584" w:rsidP="00C5558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20DBD">
        <w:t xml:space="preserve"> </w:t>
      </w:r>
      <w:r w:rsidRPr="00920DBD">
        <w:rPr>
          <w:rFonts w:ascii="Times New Roman" w:eastAsia="Times New Roman" w:hAnsi="Times New Roman"/>
          <w:color w:val="000000" w:themeColor="text1"/>
          <w:sz w:val="24"/>
          <w:szCs w:val="24"/>
          <w:lang w:eastAsia="es-CR"/>
        </w:rPr>
        <w:t xml:space="preserve">Acogió la propuesta de solicitar la presencia del señor Ministro de Obras Públicas y Transportes para que realice una visita de campo en el cantón y conozca de primera mano las afectaciones derivadas de la construcción de la Ruta Nacional 32, especialmente en materia de accesos, intersecciones y obras pendientes. Se destacó la importancia de que el recorrido se efectúe acompañado por representantes de la Alcaldía, regidores y síndicos, con el propósito de exponer directamente las situaciones que afectan a las comunidades y evidenciar las condiciones actuales de la infraestructura vial. Como resultado de la discusión, se acordó convocar al señor Ministro a una sesión extraordinaria el 2 de julio, programando una visita de inspección a </w:t>
      </w:r>
      <w:r w:rsidRPr="00920DBD">
        <w:rPr>
          <w:rFonts w:ascii="Times New Roman" w:eastAsia="Times New Roman" w:hAnsi="Times New Roman"/>
          <w:color w:val="000000" w:themeColor="text1"/>
          <w:sz w:val="24"/>
          <w:szCs w:val="24"/>
          <w:lang w:eastAsia="es-CR"/>
        </w:rPr>
        <w:lastRenderedPageBreak/>
        <w:t>las 2:00 p. m. y la sesión extraordinaria a las 4:00 p. m. El acuerdo fue declarado en firme y aprobado por unanimidad, con siete votos a favor cero en contra.</w:t>
      </w:r>
      <w:r w:rsidRPr="00920DBD">
        <w:t xml:space="preserve"> </w:t>
      </w:r>
      <w:r>
        <w:t>----------------------------------------------</w:t>
      </w:r>
    </w:p>
    <w:p w14:paraId="56F380D7" w14:textId="206C00F8" w:rsidR="00195E91" w:rsidRDefault="00195E91" w:rsidP="00195E9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N°3095-02-06</w:t>
      </w:r>
      <w:r w:rsidRPr="000426F6">
        <w:rPr>
          <w:rFonts w:ascii="Times New Roman" w:eastAsia="Times New Roman" w:hAnsi="Times New Roman"/>
          <w:b/>
          <w:color w:val="000000" w:themeColor="text1"/>
          <w:sz w:val="24"/>
          <w:szCs w:val="24"/>
          <w:lang w:eastAsia="es-CR"/>
        </w:rPr>
        <w:t>-2026</w:t>
      </w:r>
    </w:p>
    <w:p w14:paraId="56A29324" w14:textId="185697B5" w:rsidR="00195E91" w:rsidRDefault="00195E91" w:rsidP="00195E91">
      <w:pPr>
        <w:spacing w:after="0" w:line="540" w:lineRule="exact"/>
        <w:jc w:val="both"/>
        <w:rPr>
          <w:rFonts w:ascii="Times New Roman" w:eastAsia="Times New Roman" w:hAnsi="Times New Roman"/>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sidRPr="007678DA">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Solicitar la presencia del </w:t>
      </w:r>
      <w:r w:rsidRPr="00195E91">
        <w:rPr>
          <w:rFonts w:ascii="Times New Roman" w:eastAsia="Times New Roman" w:hAnsi="Times New Roman"/>
          <w:color w:val="000000" w:themeColor="text1"/>
          <w:sz w:val="24"/>
          <w:szCs w:val="24"/>
          <w:lang w:eastAsia="es-CR"/>
        </w:rPr>
        <w:t xml:space="preserve">señor </w:t>
      </w:r>
      <w:r w:rsidR="00DE7AE3" w:rsidRPr="00DE7AE3">
        <w:rPr>
          <w:rFonts w:ascii="Times New Roman" w:eastAsia="Times New Roman" w:hAnsi="Times New Roman"/>
          <w:color w:val="000000" w:themeColor="text1"/>
          <w:sz w:val="24"/>
          <w:szCs w:val="24"/>
          <w:lang w:eastAsia="es-CR"/>
        </w:rPr>
        <w:t>Efraím Zeledón Leiva</w:t>
      </w:r>
      <w:r w:rsidR="00DE7AE3">
        <w:rPr>
          <w:rFonts w:ascii="Times New Roman" w:eastAsia="Times New Roman" w:hAnsi="Times New Roman"/>
          <w:color w:val="000000" w:themeColor="text1"/>
          <w:sz w:val="24"/>
          <w:szCs w:val="24"/>
          <w:lang w:eastAsia="es-CR"/>
        </w:rPr>
        <w:t xml:space="preserve">, </w:t>
      </w:r>
      <w:r w:rsidRPr="00195E91">
        <w:rPr>
          <w:rFonts w:ascii="Times New Roman" w:eastAsia="Times New Roman" w:hAnsi="Times New Roman"/>
          <w:color w:val="000000" w:themeColor="text1"/>
          <w:sz w:val="24"/>
          <w:szCs w:val="24"/>
          <w:lang w:eastAsia="es-CR"/>
        </w:rPr>
        <w:t>Ministro de Obras Públicas y Transportes a una sesión extraordinaria que se realizará el día 2 de julio de 2026, con el fin de atender temas relacionados con las afectaciones generadas por la construcción de la Ruta Nacional 32 en el cantón de Siquirres.</w:t>
      </w:r>
      <w:r w:rsidR="00226431" w:rsidRPr="00226431">
        <w:rPr>
          <w:rFonts w:ascii="Times New Roman" w:eastAsia="Times New Roman" w:hAnsi="Times New Roman"/>
          <w:color w:val="000000" w:themeColor="text1"/>
          <w:sz w:val="24"/>
          <w:szCs w:val="24"/>
          <w:lang w:eastAsia="es-CR"/>
        </w:rPr>
        <w:t xml:space="preserve"> </w:t>
      </w:r>
      <w:r w:rsidR="00226431" w:rsidRPr="00195E91">
        <w:rPr>
          <w:rFonts w:ascii="Times New Roman" w:eastAsia="Times New Roman" w:hAnsi="Times New Roman"/>
          <w:color w:val="000000" w:themeColor="text1"/>
          <w:sz w:val="24"/>
          <w:szCs w:val="24"/>
          <w:lang w:eastAsia="es-CR"/>
        </w:rPr>
        <w:t>Asimismo, se acuerda programar una visita de campo a las 2:00 p. m., en la que participarán el señor Ministro, representantes de la Administración Municipal, regidores y síndicos, con el propósito de inspeccionar y conocer de primera mano las problemáticas existentes en materia de accesos, intersecciones y obras pendientes vinculadas a dicha ruta.</w:t>
      </w:r>
      <w:r w:rsidR="00226431">
        <w:rPr>
          <w:rFonts w:ascii="Times New Roman" w:eastAsia="Times New Roman" w:hAnsi="Times New Roman"/>
          <w:color w:val="000000" w:themeColor="text1"/>
          <w:sz w:val="24"/>
          <w:szCs w:val="24"/>
          <w:lang w:eastAsia="es-CR"/>
        </w:rPr>
        <w:t xml:space="preserve"> </w:t>
      </w:r>
      <w:r w:rsidR="00226431" w:rsidRPr="00195E91">
        <w:rPr>
          <w:rFonts w:ascii="Times New Roman" w:eastAsia="Times New Roman" w:hAnsi="Times New Roman"/>
          <w:color w:val="000000" w:themeColor="text1"/>
          <w:sz w:val="24"/>
          <w:szCs w:val="24"/>
          <w:lang w:eastAsia="es-CR"/>
        </w:rPr>
        <w:t>La sesión extraordinaria se llevará a cabo a las 4:00 p. m., espacio en el que se expondrán formalmente las situaciones identificadas durante el recorrido y las necesidades de las comunidades afectadas.</w:t>
      </w:r>
      <w:r w:rsidR="00226431">
        <w:rPr>
          <w:rFonts w:ascii="Times New Roman" w:eastAsia="Times New Roman" w:hAnsi="Times New Roman"/>
          <w:color w:val="000000" w:themeColor="text1"/>
          <w:sz w:val="24"/>
          <w:szCs w:val="24"/>
          <w:lang w:eastAsia="es-CR"/>
        </w:rPr>
        <w:t xml:space="preserve"> </w:t>
      </w:r>
      <w:r w:rsidRPr="007678DA">
        <w:rPr>
          <w:rFonts w:ascii="Times New Roman" w:eastAsia="Times New Roman" w:hAnsi="Times New Roman"/>
          <w:b/>
          <w:bCs/>
          <w:color w:val="000000" w:themeColor="text1"/>
          <w:sz w:val="24"/>
          <w:szCs w:val="24"/>
          <w:lang w:eastAsia="es-CR"/>
        </w:rPr>
        <w:t>ACUERDO DEFINITIVAMENTE APROBADO Y DECLARADO EN FIRME.</w:t>
      </w:r>
      <w:r>
        <w:rPr>
          <w:rFonts w:ascii="Times New Roman" w:eastAsia="Times New Roman" w:hAnsi="Times New Roman"/>
          <w:b/>
          <w:bCs/>
          <w:color w:val="000000" w:themeColor="text1"/>
          <w:sz w:val="24"/>
          <w:szCs w:val="24"/>
          <w:lang w:eastAsia="es-CR"/>
        </w:rPr>
        <w:t xml:space="preserve"> -</w:t>
      </w:r>
      <w:r w:rsidR="00226431">
        <w:rPr>
          <w:rFonts w:ascii="Times New Roman" w:eastAsia="Times New Roman" w:hAnsi="Times New Roman"/>
          <w:b/>
          <w:bCs/>
          <w:color w:val="000000" w:themeColor="text1"/>
          <w:sz w:val="24"/>
          <w:szCs w:val="24"/>
          <w:lang w:eastAsia="es-CR"/>
        </w:rPr>
        <w:t>---------------</w:t>
      </w:r>
      <w:r>
        <w:rPr>
          <w:rFonts w:ascii="Times New Roman" w:eastAsia="Times New Roman" w:hAnsi="Times New Roman"/>
          <w:b/>
          <w:bCs/>
          <w:color w:val="000000" w:themeColor="text1"/>
          <w:sz w:val="24"/>
          <w:szCs w:val="24"/>
          <w:lang w:eastAsia="es-CR"/>
        </w:rPr>
        <w:t>-------------</w:t>
      </w:r>
    </w:p>
    <w:p w14:paraId="35F3C085" w14:textId="77777777" w:rsidR="00195E91" w:rsidRPr="00060171" w:rsidRDefault="00195E91" w:rsidP="00195E91">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1691256E" w14:textId="11B7C9C4" w:rsidR="00466E16" w:rsidRPr="00B77CA8" w:rsidRDefault="000E2011" w:rsidP="00466E16">
      <w:pPr>
        <w:spacing w:after="0" w:line="540" w:lineRule="exact"/>
        <w:jc w:val="both"/>
        <w:rPr>
          <w:rFonts w:ascii="Times New Roman" w:eastAsia="Times New Roman" w:hAnsi="Times New Roman"/>
          <w:color w:val="000000" w:themeColor="text1"/>
          <w:sz w:val="24"/>
          <w:szCs w:val="24"/>
          <w:lang w:eastAsia="es-CR"/>
        </w:rPr>
      </w:pPr>
      <w:r w:rsidRPr="00801DF3">
        <w:rPr>
          <w:rFonts w:ascii="Times New Roman" w:eastAsia="Times New Roman" w:hAnsi="Times New Roman"/>
          <w:b/>
          <w:color w:val="000000" w:themeColor="text1"/>
          <w:sz w:val="24"/>
          <w:szCs w:val="24"/>
          <w:lang w:eastAsia="es-CR"/>
        </w:rPr>
        <w:t>4.-</w:t>
      </w:r>
      <w:r w:rsidRPr="000E2011">
        <w:rPr>
          <w:rFonts w:ascii="Times New Roman" w:eastAsia="Times New Roman" w:hAnsi="Times New Roman"/>
          <w:color w:val="000000" w:themeColor="text1"/>
          <w:sz w:val="24"/>
          <w:szCs w:val="24"/>
          <w:lang w:eastAsia="es-CR"/>
        </w:rPr>
        <w:t xml:space="preserve">Oficio sin número que </w:t>
      </w:r>
      <w:r w:rsidR="000D6F55" w:rsidRPr="000E2011">
        <w:rPr>
          <w:rFonts w:ascii="Times New Roman" w:eastAsia="Times New Roman" w:hAnsi="Times New Roman"/>
          <w:color w:val="000000" w:themeColor="text1"/>
          <w:sz w:val="24"/>
          <w:szCs w:val="24"/>
          <w:lang w:eastAsia="es-CR"/>
        </w:rPr>
        <w:t>r</w:t>
      </w:r>
      <w:r w:rsidR="000D6F55">
        <w:rPr>
          <w:rFonts w:ascii="Times New Roman" w:eastAsia="Times New Roman" w:hAnsi="Times New Roman"/>
          <w:color w:val="000000" w:themeColor="text1"/>
          <w:sz w:val="24"/>
          <w:szCs w:val="24"/>
          <w:lang w:eastAsia="es-CR"/>
        </w:rPr>
        <w:t>emite</w:t>
      </w:r>
      <w:r w:rsidRPr="000E2011">
        <w:rPr>
          <w:rFonts w:ascii="Times New Roman" w:eastAsia="Times New Roman" w:hAnsi="Times New Roman"/>
          <w:color w:val="000000" w:themeColor="text1"/>
          <w:sz w:val="24"/>
          <w:szCs w:val="24"/>
          <w:lang w:eastAsia="es-CR"/>
        </w:rPr>
        <w:t xml:space="preserve"> el Concejo de Distrito Reventazón,</w:t>
      </w:r>
      <w:r w:rsidR="00342614">
        <w:rPr>
          <w:rFonts w:ascii="Times New Roman" w:eastAsia="Times New Roman" w:hAnsi="Times New Roman"/>
          <w:color w:val="000000" w:themeColor="text1"/>
          <w:sz w:val="24"/>
          <w:szCs w:val="24"/>
          <w:lang w:eastAsia="es-CR"/>
        </w:rPr>
        <w:t xml:space="preserve"> de parte del Comité de Emergencia</w:t>
      </w:r>
      <w:r w:rsidR="000D6F55">
        <w:rPr>
          <w:rFonts w:ascii="Times New Roman" w:eastAsia="Times New Roman" w:hAnsi="Times New Roman"/>
          <w:color w:val="000000" w:themeColor="text1"/>
          <w:sz w:val="24"/>
          <w:szCs w:val="24"/>
          <w:lang w:eastAsia="es-CR"/>
        </w:rPr>
        <w:t xml:space="preserve"> de Islona</w:t>
      </w:r>
      <w:r w:rsidRPr="000E2011">
        <w:rPr>
          <w:rFonts w:ascii="Times New Roman" w:eastAsia="Times New Roman" w:hAnsi="Times New Roman"/>
          <w:color w:val="000000" w:themeColor="text1"/>
          <w:sz w:val="24"/>
          <w:szCs w:val="24"/>
          <w:lang w:eastAsia="es-CR"/>
        </w:rPr>
        <w:t xml:space="preserve"> dirigido a la Comisión Municipal de Emergencias de Siquirres y a los miembros del Concejo Municipal de Siquirres en la cual exponen la grave situación que sufre la comunidad cada vez que la planta hidroeléctrica PH Reventazón libera más de 450 metros cúbicos de agua por segundo.</w:t>
      </w:r>
      <w:r w:rsidR="00466E16">
        <w:rPr>
          <w:rFonts w:ascii="Times New Roman" w:eastAsia="Times New Roman" w:hAnsi="Times New Roman"/>
          <w:color w:val="000000" w:themeColor="text1"/>
          <w:sz w:val="24"/>
          <w:szCs w:val="24"/>
          <w:lang w:eastAsia="es-CR"/>
        </w:rPr>
        <w:t xml:space="preserve"> </w:t>
      </w:r>
      <w:r w:rsidRPr="000E2011">
        <w:rPr>
          <w:rFonts w:ascii="Times New Roman" w:eastAsia="Times New Roman" w:hAnsi="Times New Roman"/>
          <w:color w:val="000000" w:themeColor="text1"/>
          <w:sz w:val="24"/>
          <w:szCs w:val="24"/>
          <w:lang w:eastAsia="es-CR"/>
        </w:rPr>
        <w:t xml:space="preserve">Estas crecidas provocan fuertes inundaciones que ya han destruido aproximadamente 150 metros del dique de protección de la zona.  Además, indican que la carretera municipal queda en pésimo estado y prácticamente intransitable tras cada inundación. Esto afecta directamente la movilidad de las familias y ha provocado que los niños y estudiantes comiencen a faltar a la escuela debido a la falta de un acceso seguro. Existe un temor generalizado de quedar completamente incomunicados si el daño sigue aumentando.  Por lo que solicitan la intervención y ayuda humanitaria de las autoridades correspondientes. Asimismo, solicitan una pronta valoración técnica y acciones inmediatas para reparar el dique afectado y garantizar el libre tránsito por la carretera </w:t>
      </w:r>
      <w:r w:rsidR="0017414E" w:rsidRPr="000E2011">
        <w:rPr>
          <w:rFonts w:ascii="Times New Roman" w:eastAsia="Times New Roman" w:hAnsi="Times New Roman"/>
          <w:color w:val="000000" w:themeColor="text1"/>
          <w:sz w:val="24"/>
          <w:szCs w:val="24"/>
          <w:lang w:eastAsia="es-CR"/>
        </w:rPr>
        <w:t>municipal.</w:t>
      </w:r>
      <w:r w:rsidR="0017414E">
        <w:rPr>
          <w:rFonts w:ascii="Times New Roman" w:eastAsia="Times New Roman" w:hAnsi="Times New Roman"/>
          <w:color w:val="000000" w:themeColor="text1"/>
          <w:sz w:val="24"/>
          <w:szCs w:val="24"/>
          <w:lang w:eastAsia="es-CR"/>
        </w:rPr>
        <w:t xml:space="preserve"> ------------------------------------------------------------------------------------</w:t>
      </w:r>
      <w:r w:rsidR="00466E16" w:rsidRPr="006D7A9A">
        <w:rPr>
          <w:rFonts w:ascii="Times New Roman" w:eastAsia="Times New Roman" w:hAnsi="Times New Roman"/>
          <w:b/>
          <w:color w:val="000000" w:themeColor="text1"/>
          <w:sz w:val="24"/>
          <w:szCs w:val="24"/>
          <w:lang w:eastAsia="es-CR"/>
        </w:rPr>
        <w:t>Presidente Badilla Barrantes:</w:t>
      </w:r>
      <w:r w:rsidR="00466E16" w:rsidRPr="00B77CA8">
        <w:t xml:space="preserve"> </w:t>
      </w:r>
      <w:r w:rsidR="00466E16" w:rsidRPr="00B77CA8">
        <w:rPr>
          <w:rFonts w:ascii="Times New Roman" w:eastAsia="Times New Roman" w:hAnsi="Times New Roman"/>
          <w:color w:val="000000" w:themeColor="text1"/>
          <w:sz w:val="24"/>
          <w:szCs w:val="24"/>
          <w:lang w:eastAsia="es-CR"/>
        </w:rPr>
        <w:t xml:space="preserve">Acordó remitir la nota presentada a la Comisión Municipal de </w:t>
      </w:r>
      <w:r w:rsidR="00466E16" w:rsidRPr="00B77CA8">
        <w:rPr>
          <w:rFonts w:ascii="Times New Roman" w:eastAsia="Times New Roman" w:hAnsi="Times New Roman"/>
          <w:color w:val="000000" w:themeColor="text1"/>
          <w:sz w:val="24"/>
          <w:szCs w:val="24"/>
          <w:lang w:eastAsia="es-CR"/>
        </w:rPr>
        <w:lastRenderedPageBreak/>
        <w:t>Emergencias para que realice las gestiones que considere pertinentes ante la Comisión Nacional de Emergencias o adopte las medidas que estime necesarias según su ámbito de competencia. El acuerdo fue declarado en firme y aprobado por unanimidad, con siete votos a favor cero en contra.</w:t>
      </w:r>
      <w:r w:rsidR="00466E16" w:rsidRPr="00B77CA8">
        <w:t xml:space="preserve"> </w:t>
      </w:r>
    </w:p>
    <w:p w14:paraId="234F6380" w14:textId="30AC9F9B" w:rsidR="00CC721D" w:rsidRDefault="00CC721D" w:rsidP="00CC721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N°3096-02-06</w:t>
      </w:r>
      <w:r w:rsidRPr="000426F6">
        <w:rPr>
          <w:rFonts w:ascii="Times New Roman" w:eastAsia="Times New Roman" w:hAnsi="Times New Roman"/>
          <w:b/>
          <w:color w:val="000000" w:themeColor="text1"/>
          <w:sz w:val="24"/>
          <w:szCs w:val="24"/>
          <w:lang w:eastAsia="es-CR"/>
        </w:rPr>
        <w:t>-2026</w:t>
      </w:r>
    </w:p>
    <w:p w14:paraId="3356080E" w14:textId="66B8AB29" w:rsidR="00544F49" w:rsidRDefault="00CC721D" w:rsidP="00CC721D">
      <w:pPr>
        <w:spacing w:after="0" w:line="540" w:lineRule="exact"/>
        <w:jc w:val="both"/>
        <w:rPr>
          <w:rFonts w:ascii="Times New Roman" w:eastAsia="Times New Roman" w:hAnsi="Times New Roman"/>
          <w:b/>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sidR="00093840">
        <w:rPr>
          <w:rFonts w:ascii="Times New Roman" w:eastAsia="Times New Roman" w:hAnsi="Times New Roman"/>
          <w:color w:val="000000" w:themeColor="text1"/>
          <w:sz w:val="24"/>
          <w:szCs w:val="24"/>
          <w:lang w:eastAsia="es-CR"/>
        </w:rPr>
        <w:t xml:space="preserve"> </w:t>
      </w:r>
      <w:r w:rsidR="00544F49">
        <w:rPr>
          <w:rFonts w:ascii="Times New Roman" w:eastAsia="Times New Roman" w:hAnsi="Times New Roman"/>
          <w:color w:val="000000" w:themeColor="text1"/>
          <w:sz w:val="24"/>
          <w:szCs w:val="24"/>
          <w:lang w:eastAsia="es-CR"/>
        </w:rPr>
        <w:t>Re</w:t>
      </w:r>
      <w:r w:rsidRPr="00CC721D">
        <w:rPr>
          <w:rFonts w:ascii="Times New Roman" w:eastAsia="Times New Roman" w:hAnsi="Times New Roman"/>
          <w:color w:val="000000" w:themeColor="text1"/>
          <w:sz w:val="24"/>
          <w:szCs w:val="24"/>
          <w:lang w:eastAsia="es-CR"/>
        </w:rPr>
        <w:t>mitir el oficio presentado por el Concejo de Distrito de Reventazón y el Comité de Emergencia de Islona a la Comisión Municipal de Emergencias de Siquirres, para que realice las valoraciones y gestiones que correspondan ante la Comisión Nacional de Emergencias o adopte las medidas pertinentes dentro de su ámbito de competencia, en atención a la situación expuesta por dicha comunidad.</w:t>
      </w:r>
      <w:r w:rsidR="00544F49">
        <w:rPr>
          <w:rFonts w:ascii="Times New Roman" w:eastAsia="Times New Roman" w:hAnsi="Times New Roman"/>
          <w:color w:val="000000" w:themeColor="text1"/>
          <w:sz w:val="24"/>
          <w:szCs w:val="24"/>
          <w:lang w:eastAsia="es-CR"/>
        </w:rPr>
        <w:t xml:space="preserve"> </w:t>
      </w:r>
      <w:r w:rsidR="00544F49" w:rsidRPr="00544F49">
        <w:rPr>
          <w:rFonts w:ascii="Times New Roman" w:eastAsia="Times New Roman" w:hAnsi="Times New Roman"/>
          <w:b/>
          <w:color w:val="000000" w:themeColor="text1"/>
          <w:sz w:val="24"/>
          <w:szCs w:val="24"/>
          <w:lang w:eastAsia="es-CR"/>
        </w:rPr>
        <w:t>ACUERDO DEFINITIVAMENTE APROBADO Y EN FIRME.</w:t>
      </w:r>
      <w:r w:rsidR="00544F49">
        <w:rPr>
          <w:rFonts w:ascii="Times New Roman" w:eastAsia="Times New Roman" w:hAnsi="Times New Roman"/>
          <w:b/>
          <w:color w:val="000000" w:themeColor="text1"/>
          <w:sz w:val="24"/>
          <w:szCs w:val="24"/>
          <w:lang w:eastAsia="es-CR"/>
        </w:rPr>
        <w:t xml:space="preserve"> ----------------------------------</w:t>
      </w:r>
    </w:p>
    <w:p w14:paraId="0C3671E9" w14:textId="77777777" w:rsidR="00544F49" w:rsidRPr="00060171" w:rsidRDefault="00544F49" w:rsidP="00544F49">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5A7E0B2B" w14:textId="33DDE01C"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BC6B9B">
        <w:rPr>
          <w:rFonts w:ascii="Times New Roman" w:eastAsia="Times New Roman" w:hAnsi="Times New Roman"/>
          <w:b/>
          <w:color w:val="000000" w:themeColor="text1"/>
          <w:sz w:val="24"/>
          <w:szCs w:val="24"/>
          <w:lang w:eastAsia="es-CR"/>
        </w:rPr>
        <w:t>5.-</w:t>
      </w:r>
      <w:r w:rsidRPr="000E2011">
        <w:rPr>
          <w:rFonts w:ascii="Times New Roman" w:eastAsia="Times New Roman" w:hAnsi="Times New Roman"/>
          <w:color w:val="000000" w:themeColor="text1"/>
          <w:sz w:val="24"/>
          <w:szCs w:val="24"/>
          <w:lang w:eastAsia="es-CR"/>
        </w:rPr>
        <w:t xml:space="preserve">Se conoce correo electrónico que remite la Sra. Sharlin </w:t>
      </w:r>
      <w:r w:rsidR="00BC6B9B" w:rsidRPr="000E2011">
        <w:rPr>
          <w:rFonts w:ascii="Times New Roman" w:eastAsia="Times New Roman" w:hAnsi="Times New Roman"/>
          <w:color w:val="000000" w:themeColor="text1"/>
          <w:sz w:val="24"/>
          <w:szCs w:val="24"/>
          <w:lang w:eastAsia="es-CR"/>
        </w:rPr>
        <w:t>Lépiz</w:t>
      </w:r>
      <w:r w:rsidRPr="000E2011">
        <w:rPr>
          <w:rFonts w:ascii="Times New Roman" w:eastAsia="Times New Roman" w:hAnsi="Times New Roman"/>
          <w:color w:val="000000" w:themeColor="text1"/>
          <w:sz w:val="24"/>
          <w:szCs w:val="24"/>
          <w:lang w:eastAsia="es-CR"/>
        </w:rPr>
        <w:t xml:space="preserve">  Maitland, dirigido a los miembros del Concejo municipal en la que agradece la oportunidad que le brindaron de pertenecer a la Comisión de Festejos Cívicos Siquirres, sin embargo, el día miércoles 26 de mayo del año en curso, recibió un correo el cual indicaba que del 15 de junio al 10 de diciembre estará en un curso de preparación para temas atinentes a su trabajo, por lo cual no podrá formar parte de la comisión por este año 2026.</w:t>
      </w:r>
      <w:r w:rsidR="00BC6B9B">
        <w:rPr>
          <w:rFonts w:ascii="Times New Roman" w:eastAsia="Times New Roman" w:hAnsi="Times New Roman"/>
          <w:color w:val="000000" w:themeColor="text1"/>
          <w:sz w:val="24"/>
          <w:szCs w:val="24"/>
          <w:lang w:eastAsia="es-CR"/>
        </w:rPr>
        <w:t>-----------------------------------------------------------------------------------------------</w:t>
      </w:r>
    </w:p>
    <w:p w14:paraId="6AF05EAF" w14:textId="676E5CCF" w:rsidR="00BC6B9B" w:rsidRDefault="00BC6B9B" w:rsidP="00BC6B9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N°3097-02-06</w:t>
      </w:r>
      <w:r w:rsidRPr="000426F6">
        <w:rPr>
          <w:rFonts w:ascii="Times New Roman" w:eastAsia="Times New Roman" w:hAnsi="Times New Roman"/>
          <w:b/>
          <w:color w:val="000000" w:themeColor="text1"/>
          <w:sz w:val="24"/>
          <w:szCs w:val="24"/>
          <w:lang w:eastAsia="es-CR"/>
        </w:rPr>
        <w:t>-2026</w:t>
      </w:r>
    </w:p>
    <w:p w14:paraId="61EB724E" w14:textId="27FD2F0C" w:rsidR="00BC6B9B" w:rsidRDefault="00BC6B9B" w:rsidP="00BC6B9B">
      <w:pPr>
        <w:spacing w:after="0" w:line="540" w:lineRule="exact"/>
        <w:jc w:val="both"/>
        <w:rPr>
          <w:rFonts w:ascii="Times New Roman" w:eastAsia="Times New Roman" w:hAnsi="Times New Roman"/>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Dar por conocido el </w:t>
      </w:r>
      <w:r w:rsidRPr="00BC6B9B">
        <w:rPr>
          <w:rFonts w:ascii="Times New Roman" w:eastAsia="Times New Roman" w:hAnsi="Times New Roman"/>
          <w:color w:val="000000" w:themeColor="text1"/>
          <w:sz w:val="24"/>
          <w:szCs w:val="24"/>
          <w:lang w:eastAsia="es-CR"/>
        </w:rPr>
        <w:t>correo electrónico que remite la Sra. Sharlin Lépiz Maitland</w:t>
      </w:r>
      <w:r w:rsidR="00A33C50">
        <w:rPr>
          <w:rFonts w:ascii="Times New Roman" w:eastAsia="Times New Roman" w:hAnsi="Times New Roman"/>
          <w:color w:val="000000" w:themeColor="text1"/>
          <w:sz w:val="24"/>
          <w:szCs w:val="24"/>
          <w:lang w:eastAsia="es-CR"/>
        </w:rPr>
        <w:t xml:space="preserve">, por tanto, se archiva. -------------- </w:t>
      </w:r>
    </w:p>
    <w:p w14:paraId="26CFE011" w14:textId="77777777" w:rsidR="00A33C50" w:rsidRPr="00060171" w:rsidRDefault="00A33C50" w:rsidP="00A33C50">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205DCB43" w14:textId="00D0F1AB"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A70A2D">
        <w:rPr>
          <w:rFonts w:ascii="Times New Roman" w:eastAsia="Times New Roman" w:hAnsi="Times New Roman"/>
          <w:b/>
          <w:color w:val="000000" w:themeColor="text1"/>
          <w:sz w:val="24"/>
          <w:szCs w:val="24"/>
          <w:lang w:eastAsia="es-CR"/>
        </w:rPr>
        <w:t>6.-</w:t>
      </w:r>
      <w:r w:rsidRPr="000E2011">
        <w:rPr>
          <w:rFonts w:ascii="Times New Roman" w:eastAsia="Times New Roman" w:hAnsi="Times New Roman"/>
          <w:color w:val="000000" w:themeColor="text1"/>
          <w:sz w:val="24"/>
          <w:szCs w:val="24"/>
          <w:lang w:eastAsia="es-CR"/>
        </w:rPr>
        <w:t xml:space="preserve">Se conoce acta N°01-2026 que suscribe la Comisión Permanente de Seguridad del Concejo Municipal de Siquirres, dirigido a los miembros del Concejo Municipal de Siquirres, en la cual comunican que en la reunión virtual del 29 de mayo de 2026 se nombró por mayoría al regidor Freddy Villalta Guadamuz como presidente de la comisión y a la regidora Lidieth Vega García como secretaria. Por lo que solicitan un acuerdo para invitar a jefaturas policiales del cantón a integrarse como asesores y asistir a las sesiones de trabajo mensuales de la comisión, además, solicitan información sobre Comités de Seguridad Ciudadana del cantón de Siquirres, también </w:t>
      </w:r>
      <w:r w:rsidRPr="000E2011">
        <w:rPr>
          <w:rFonts w:ascii="Times New Roman" w:eastAsia="Times New Roman" w:hAnsi="Times New Roman"/>
          <w:color w:val="000000" w:themeColor="text1"/>
          <w:sz w:val="24"/>
          <w:szCs w:val="24"/>
          <w:lang w:eastAsia="es-CR"/>
        </w:rPr>
        <w:lastRenderedPageBreak/>
        <w:t>solicitan intervención por incumplimiento de protocolos en cable vías (puentes aéreos) y trasladar copias de los acuerdos y expedientes a la Fuerza Pública y a la Policía de Tránsito para que estas autoridades exijan el cumplimiento del protocolo y le den el respectivo seguimiento.</w:t>
      </w:r>
      <w:r w:rsidR="00A33C50">
        <w:rPr>
          <w:rFonts w:ascii="Times New Roman" w:eastAsia="Times New Roman" w:hAnsi="Times New Roman"/>
          <w:color w:val="000000" w:themeColor="text1"/>
          <w:sz w:val="24"/>
          <w:szCs w:val="24"/>
          <w:lang w:eastAsia="es-CR"/>
        </w:rPr>
        <w:t>---------------</w:t>
      </w:r>
    </w:p>
    <w:p w14:paraId="073D2944" w14:textId="7B054A46" w:rsidR="008E3BF0" w:rsidRDefault="008E3BF0" w:rsidP="008E3B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w:t>
      </w:r>
      <w:r w:rsidR="00EE5143">
        <w:rPr>
          <w:rFonts w:ascii="Times New Roman" w:eastAsia="Times New Roman" w:hAnsi="Times New Roman"/>
          <w:b/>
          <w:color w:val="000000" w:themeColor="text1"/>
          <w:sz w:val="24"/>
          <w:szCs w:val="24"/>
          <w:lang w:eastAsia="es-CR"/>
        </w:rPr>
        <w:t>098</w:t>
      </w:r>
      <w:r>
        <w:rPr>
          <w:rFonts w:ascii="Times New Roman" w:eastAsia="Times New Roman" w:hAnsi="Times New Roman"/>
          <w:b/>
          <w:color w:val="000000" w:themeColor="text1"/>
          <w:sz w:val="24"/>
          <w:szCs w:val="24"/>
          <w:lang w:eastAsia="es-CR"/>
        </w:rPr>
        <w:t>-02-06</w:t>
      </w:r>
      <w:r w:rsidRPr="000426F6">
        <w:rPr>
          <w:rFonts w:ascii="Times New Roman" w:eastAsia="Times New Roman" w:hAnsi="Times New Roman"/>
          <w:b/>
          <w:color w:val="000000" w:themeColor="text1"/>
          <w:sz w:val="24"/>
          <w:szCs w:val="24"/>
          <w:lang w:eastAsia="es-CR"/>
        </w:rPr>
        <w:t>-2026</w:t>
      </w:r>
    </w:p>
    <w:p w14:paraId="5064D6AA" w14:textId="77777777" w:rsidR="008E3BF0" w:rsidRDefault="008E3BF0" w:rsidP="008E3BF0">
      <w:pPr>
        <w:spacing w:after="0" w:line="540" w:lineRule="exact"/>
        <w:jc w:val="both"/>
        <w:rPr>
          <w:rFonts w:ascii="Times New Roman" w:eastAsia="Times New Roman" w:hAnsi="Times New Roman"/>
          <w:color w:val="000000" w:themeColor="text1"/>
          <w:sz w:val="24"/>
          <w:szCs w:val="24"/>
          <w:lang w:eastAsia="es-CR"/>
        </w:rPr>
      </w:pPr>
      <w:r w:rsidRPr="003A6A0C">
        <w:rPr>
          <w:rFonts w:ascii="Times New Roman" w:eastAsia="Times New Roman" w:hAnsi="Times New Roman"/>
          <w:color w:val="000000" w:themeColor="text1"/>
          <w:sz w:val="24"/>
          <w:szCs w:val="24"/>
          <w:lang w:eastAsia="es-CR"/>
        </w:rPr>
        <w:t>Sometido a votación por unanimidad el Concejo Municipal de Siquirres acuerda:</w:t>
      </w:r>
      <w:r w:rsidRPr="00DA6AB3">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Dar por conocida el</w:t>
      </w:r>
      <w:r w:rsidRPr="000E2011">
        <w:rPr>
          <w:rFonts w:ascii="Times New Roman" w:eastAsia="Times New Roman" w:hAnsi="Times New Roman"/>
          <w:color w:val="000000" w:themeColor="text1"/>
          <w:sz w:val="24"/>
          <w:szCs w:val="24"/>
          <w:lang w:eastAsia="es-CR"/>
        </w:rPr>
        <w:t xml:space="preserve"> acta N°01-2026 que suscribe la Comisión Permanente de Seguridad del</w:t>
      </w:r>
      <w:r>
        <w:rPr>
          <w:rFonts w:ascii="Times New Roman" w:eastAsia="Times New Roman" w:hAnsi="Times New Roman"/>
          <w:color w:val="000000" w:themeColor="text1"/>
          <w:sz w:val="24"/>
          <w:szCs w:val="24"/>
          <w:lang w:eastAsia="es-CR"/>
        </w:rPr>
        <w:t xml:space="preserve"> Concejo Municipal de Siquirres, y la misma se aprueba. ----------------------------------------------------------------------------</w:t>
      </w:r>
    </w:p>
    <w:p w14:paraId="478C241B" w14:textId="77777777" w:rsidR="008E3BF0" w:rsidRPr="00060171" w:rsidRDefault="008E3BF0" w:rsidP="008E3BF0">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701EB2C1" w14:textId="77777777" w:rsidR="00A33C50" w:rsidRDefault="00A33C50" w:rsidP="00A33C50">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D850EA">
        <w:t xml:space="preserve"> </w:t>
      </w:r>
      <w:r w:rsidRPr="00D850EA">
        <w:rPr>
          <w:rFonts w:ascii="Times New Roman" w:eastAsia="Times New Roman" w:hAnsi="Times New Roman"/>
          <w:color w:val="000000" w:themeColor="text1"/>
          <w:sz w:val="24"/>
          <w:szCs w:val="24"/>
          <w:lang w:eastAsia="es-CR"/>
        </w:rPr>
        <w:t>Informó sobre una comunicación recibida respecto a posibles inconvenientes relacionados con los cables vía ubicados en zonas bananeras, señalándose que no se estaría cumpliendo un acuerdo previamente adoptado para mantenerlos asegurados en posición abierta mediante mecanismos que facilitaran el tránsito de personas y vehículos. Según lo expuesto, esta situación estaría generando afectaciones al servicio de transporte público, ya que algunos autobuses no estarían completando sus recorridos hasta el destino final, obligando a los pasajeros a abordar o descender antes de los puntos establecidos. Asimismo, se indicó que, de confirmarse estos hechos, podría existir un incumplimiento de las condiciones bajo las cuales se presta el servicio de transporte, dado que las tarifas autorizadas corresponden a recorridos específicos entre puntos determinados. Finalmente, se propuso trasladar el tema a la Comisión de Seguridad para su análisis, verificación de los hechos y valoración de posi</w:t>
      </w:r>
      <w:r>
        <w:rPr>
          <w:rFonts w:ascii="Times New Roman" w:eastAsia="Times New Roman" w:hAnsi="Times New Roman"/>
          <w:color w:val="000000" w:themeColor="text1"/>
          <w:sz w:val="24"/>
          <w:szCs w:val="24"/>
          <w:lang w:eastAsia="es-CR"/>
        </w:rPr>
        <w:t xml:space="preserve">bles acciones o recomendaciones. Seguidamente le concedió la palabra a la palabra al Regidor Villalta Guadamuz. </w:t>
      </w:r>
    </w:p>
    <w:p w14:paraId="64BC7B31" w14:textId="77777777" w:rsidR="00A33C50" w:rsidRPr="00DB5E59" w:rsidRDefault="00A33C50" w:rsidP="00A33C5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DB5E59">
        <w:t xml:space="preserve"> </w:t>
      </w:r>
      <w:r w:rsidRPr="00DB5E59">
        <w:rPr>
          <w:rFonts w:ascii="Times New Roman" w:eastAsia="Times New Roman" w:hAnsi="Times New Roman"/>
          <w:color w:val="000000" w:themeColor="text1"/>
          <w:sz w:val="24"/>
          <w:szCs w:val="24"/>
          <w:lang w:eastAsia="es-CR"/>
        </w:rPr>
        <w:t>Solicitó que los acuerdos contenidos en el informe fueran presentados y leídos de manera individualizada, en lugar de resumirse en un solo apartado, con el propósito de que el Concejo Municipal pueda analizar, discutir y votar cada propuesta por separado. Asimismo, se indicó que esta metodología permitiría una mejor organización del acta y garantizaría que los acuerdos sean formalmente adoptados y remitidos por el órgano colegiado correspondiente.</w:t>
      </w:r>
      <w:r>
        <w:rPr>
          <w:rFonts w:ascii="Times New Roman" w:eastAsia="Times New Roman" w:hAnsi="Times New Roman"/>
          <w:color w:val="000000" w:themeColor="text1"/>
          <w:sz w:val="24"/>
          <w:szCs w:val="24"/>
          <w:lang w:eastAsia="es-CR"/>
        </w:rPr>
        <w:t xml:space="preserve"> ------------------------------------------------------------------------------------------------</w:t>
      </w:r>
    </w:p>
    <w:p w14:paraId="74C082EB" w14:textId="4974F1EE" w:rsidR="00A33C50" w:rsidRDefault="00A33C50" w:rsidP="00A33C50">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DB5E59">
        <w:t xml:space="preserve"> </w:t>
      </w:r>
      <w:r w:rsidRPr="00DB5E59">
        <w:rPr>
          <w:rFonts w:ascii="Times New Roman" w:eastAsia="Times New Roman" w:hAnsi="Times New Roman"/>
          <w:color w:val="000000" w:themeColor="text1"/>
          <w:sz w:val="24"/>
          <w:szCs w:val="24"/>
          <w:lang w:eastAsia="es-CR"/>
        </w:rPr>
        <w:t xml:space="preserve">Aclaró que, dado que el informe contiene varios acuerdos, el procedimiento adecuado consiste en leer cada uno de ellos de forma individual, someterlos a consideración del Concejo Municipal y proceder con la respectiva votación antes de continuar con </w:t>
      </w:r>
      <w:r w:rsidRPr="00DB5E59">
        <w:rPr>
          <w:rFonts w:ascii="Times New Roman" w:eastAsia="Times New Roman" w:hAnsi="Times New Roman"/>
          <w:color w:val="000000" w:themeColor="text1"/>
          <w:sz w:val="24"/>
          <w:szCs w:val="24"/>
          <w:lang w:eastAsia="es-CR"/>
        </w:rPr>
        <w:lastRenderedPageBreak/>
        <w:t>el siguiente punto. Lo anterior con el fin de garantizar que cada acuerdo sea analizado, aprobado y registrado de manera independiente en el acta correspondiente.</w:t>
      </w:r>
      <w:r w:rsidR="00A70A2D">
        <w:rPr>
          <w:rFonts w:ascii="Times New Roman" w:eastAsia="Times New Roman" w:hAnsi="Times New Roman"/>
          <w:color w:val="000000" w:themeColor="text1"/>
          <w:sz w:val="24"/>
          <w:szCs w:val="24"/>
          <w:lang w:eastAsia="es-CR"/>
        </w:rPr>
        <w:t xml:space="preserve"> </w:t>
      </w:r>
      <w:r>
        <w:t>S</w:t>
      </w:r>
      <w:r w:rsidRPr="00DB5E59">
        <w:rPr>
          <w:rFonts w:ascii="Times New Roman" w:eastAsia="Times New Roman" w:hAnsi="Times New Roman"/>
          <w:color w:val="000000" w:themeColor="text1"/>
          <w:sz w:val="24"/>
          <w:szCs w:val="24"/>
          <w:lang w:eastAsia="es-CR"/>
        </w:rPr>
        <w:t xml:space="preserve">ometió a votación la propuesta de invitar a las jefaturas de los distintos cuerpos policiales del cantón para que se integren y participen en las sesiones de la comisión correspondiente. La solicitud fue aprobada por unanimidad, con siete votos a favor y </w:t>
      </w:r>
      <w:r>
        <w:rPr>
          <w:rFonts w:ascii="Times New Roman" w:eastAsia="Times New Roman" w:hAnsi="Times New Roman"/>
          <w:color w:val="000000" w:themeColor="text1"/>
          <w:sz w:val="24"/>
          <w:szCs w:val="24"/>
          <w:lang w:eastAsia="es-CR"/>
        </w:rPr>
        <w:t>cer</w:t>
      </w:r>
      <w:r w:rsidRPr="00DB5E59">
        <w:rPr>
          <w:rFonts w:ascii="Times New Roman" w:eastAsia="Times New Roman" w:hAnsi="Times New Roman"/>
          <w:color w:val="000000" w:themeColor="text1"/>
          <w:sz w:val="24"/>
          <w:szCs w:val="24"/>
          <w:lang w:eastAsia="es-CR"/>
        </w:rPr>
        <w:t>o en contra.</w:t>
      </w:r>
      <w:r w:rsidRPr="00DB5E59">
        <w:t xml:space="preserve"> </w:t>
      </w:r>
      <w:r>
        <w:t>----------------------------------------------------</w:t>
      </w:r>
      <w:r w:rsidR="00A70A2D">
        <w:t>-----------</w:t>
      </w:r>
    </w:p>
    <w:p w14:paraId="6AEC87CA" w14:textId="0F0B49CA" w:rsidR="00A70A2D" w:rsidRDefault="00A70A2D" w:rsidP="00A70A2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N°309</w:t>
      </w:r>
      <w:r w:rsidR="00EE5143">
        <w:rPr>
          <w:rFonts w:ascii="Times New Roman" w:eastAsia="Times New Roman" w:hAnsi="Times New Roman"/>
          <w:b/>
          <w:color w:val="000000" w:themeColor="text1"/>
          <w:sz w:val="24"/>
          <w:szCs w:val="24"/>
          <w:lang w:eastAsia="es-CR"/>
        </w:rPr>
        <w:t>9</w:t>
      </w:r>
      <w:r>
        <w:rPr>
          <w:rFonts w:ascii="Times New Roman" w:eastAsia="Times New Roman" w:hAnsi="Times New Roman"/>
          <w:b/>
          <w:color w:val="000000" w:themeColor="text1"/>
          <w:sz w:val="24"/>
          <w:szCs w:val="24"/>
          <w:lang w:eastAsia="es-CR"/>
        </w:rPr>
        <w:t>-02-06</w:t>
      </w:r>
      <w:r w:rsidRPr="000426F6">
        <w:rPr>
          <w:rFonts w:ascii="Times New Roman" w:eastAsia="Times New Roman" w:hAnsi="Times New Roman"/>
          <w:b/>
          <w:color w:val="000000" w:themeColor="text1"/>
          <w:sz w:val="24"/>
          <w:szCs w:val="24"/>
          <w:lang w:eastAsia="es-CR"/>
        </w:rPr>
        <w:t>-2026</w:t>
      </w:r>
    </w:p>
    <w:p w14:paraId="0F224A85" w14:textId="77292FF2" w:rsidR="00A70A2D" w:rsidRDefault="00A70A2D" w:rsidP="00A70A2D">
      <w:pPr>
        <w:spacing w:after="0" w:line="540" w:lineRule="exact"/>
        <w:jc w:val="both"/>
        <w:rPr>
          <w:rFonts w:ascii="Times New Roman" w:eastAsia="Times New Roman" w:hAnsi="Times New Roman"/>
          <w:color w:val="000000" w:themeColor="text1"/>
          <w:sz w:val="24"/>
          <w:szCs w:val="24"/>
          <w:lang w:eastAsia="es-CR"/>
        </w:rPr>
      </w:pPr>
      <w:r w:rsidRPr="00835750">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965105">
        <w:rPr>
          <w:rFonts w:ascii="Times New Roman" w:eastAsia="Times New Roman" w:hAnsi="Times New Roman"/>
          <w:color w:val="000000" w:themeColor="text1"/>
          <w:sz w:val="24"/>
          <w:szCs w:val="24"/>
          <w:lang w:eastAsia="es-CR"/>
        </w:rPr>
        <w:t>I</w:t>
      </w:r>
      <w:r w:rsidR="00965105" w:rsidRPr="00965105">
        <w:rPr>
          <w:rFonts w:ascii="Times New Roman" w:eastAsia="Times New Roman" w:hAnsi="Times New Roman"/>
          <w:color w:val="000000" w:themeColor="text1"/>
          <w:sz w:val="24"/>
          <w:szCs w:val="24"/>
          <w:lang w:eastAsia="es-CR"/>
        </w:rPr>
        <w:t xml:space="preserve">nvitar a las jefaturas de los distintos cuerpos policiales del cantón para que se integren y participen en las sesiones de la comisión </w:t>
      </w:r>
      <w:r w:rsidR="003137C7">
        <w:rPr>
          <w:rFonts w:ascii="Times New Roman" w:eastAsia="Times New Roman" w:hAnsi="Times New Roman"/>
          <w:color w:val="000000" w:themeColor="text1"/>
          <w:sz w:val="24"/>
          <w:szCs w:val="24"/>
          <w:lang w:eastAsia="es-CR"/>
        </w:rPr>
        <w:t xml:space="preserve">Permanente de Seguridad del Concejo Municipal de Siquirres. </w:t>
      </w:r>
      <w:r>
        <w:rPr>
          <w:rFonts w:ascii="Times New Roman" w:eastAsia="Times New Roman" w:hAnsi="Times New Roman"/>
          <w:color w:val="000000" w:themeColor="text1"/>
          <w:sz w:val="24"/>
          <w:szCs w:val="24"/>
          <w:lang w:eastAsia="es-CR"/>
        </w:rPr>
        <w:t xml:space="preserve">------------ </w:t>
      </w:r>
    </w:p>
    <w:p w14:paraId="319186CA" w14:textId="77777777" w:rsidR="00A70A2D" w:rsidRPr="00060171" w:rsidRDefault="00A70A2D" w:rsidP="00A70A2D">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6D416287" w14:textId="6DFB37DE" w:rsidR="00A33C50" w:rsidRPr="00DB5E59" w:rsidRDefault="00A33C50" w:rsidP="00A33C50">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DB5E59">
        <w:t xml:space="preserve"> </w:t>
      </w:r>
      <w:r w:rsidRPr="00DB5E59">
        <w:rPr>
          <w:rFonts w:ascii="Times New Roman" w:eastAsia="Times New Roman" w:hAnsi="Times New Roman"/>
          <w:color w:val="000000" w:themeColor="text1"/>
          <w:sz w:val="24"/>
          <w:szCs w:val="24"/>
          <w:lang w:eastAsia="es-CR"/>
        </w:rPr>
        <w:t xml:space="preserve">Sometió a votación el segundo acuerdo contenido en el informe de la comisión. La propuesta fue aprobada por unanimidad, con siete votos a favor y </w:t>
      </w:r>
      <w:r>
        <w:rPr>
          <w:rFonts w:ascii="Times New Roman" w:eastAsia="Times New Roman" w:hAnsi="Times New Roman"/>
          <w:color w:val="000000" w:themeColor="text1"/>
          <w:sz w:val="24"/>
          <w:szCs w:val="24"/>
          <w:lang w:eastAsia="es-CR"/>
        </w:rPr>
        <w:t>cer</w:t>
      </w:r>
      <w:r w:rsidRPr="00DB5E59">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54E55E61" w14:textId="0B37E0CC" w:rsidR="00C5531A" w:rsidRDefault="00EE5143" w:rsidP="00C5531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N°3100</w:t>
      </w:r>
      <w:r w:rsidR="00C5531A">
        <w:rPr>
          <w:rFonts w:ascii="Times New Roman" w:eastAsia="Times New Roman" w:hAnsi="Times New Roman"/>
          <w:b/>
          <w:color w:val="000000" w:themeColor="text1"/>
          <w:sz w:val="24"/>
          <w:szCs w:val="24"/>
          <w:lang w:eastAsia="es-CR"/>
        </w:rPr>
        <w:t>-02-06</w:t>
      </w:r>
      <w:r w:rsidR="00C5531A" w:rsidRPr="000426F6">
        <w:rPr>
          <w:rFonts w:ascii="Times New Roman" w:eastAsia="Times New Roman" w:hAnsi="Times New Roman"/>
          <w:b/>
          <w:color w:val="000000" w:themeColor="text1"/>
          <w:sz w:val="24"/>
          <w:szCs w:val="24"/>
          <w:lang w:eastAsia="es-CR"/>
        </w:rPr>
        <w:t>-2026</w:t>
      </w:r>
    </w:p>
    <w:p w14:paraId="114B6E4E" w14:textId="7026E0F9" w:rsidR="00E57105" w:rsidRDefault="00C5531A" w:rsidP="00C5531A">
      <w:pPr>
        <w:spacing w:after="0" w:line="540" w:lineRule="exact"/>
        <w:jc w:val="both"/>
        <w:rPr>
          <w:rFonts w:ascii="Times New Roman" w:eastAsia="Times New Roman" w:hAnsi="Times New Roman"/>
          <w:color w:val="000000" w:themeColor="text1"/>
          <w:sz w:val="24"/>
          <w:szCs w:val="24"/>
          <w:lang w:eastAsia="es-CR"/>
        </w:rPr>
      </w:pPr>
      <w:r w:rsidRPr="00C5531A">
        <w:rPr>
          <w:rFonts w:ascii="Times New Roman" w:eastAsia="Times New Roman" w:hAnsi="Times New Roman"/>
          <w:color w:val="000000" w:themeColor="text1"/>
          <w:sz w:val="24"/>
          <w:szCs w:val="24"/>
          <w:lang w:eastAsia="es-CR"/>
        </w:rPr>
        <w:t xml:space="preserve">Sometido a votación por unanimidad el Concejo Municipal de Siquirres acuerda: Solicitar al Ministerio de Seguridad, información sobre los comités de seguridad ciudadana establecidos en jurisdicción del cantón de Siquirres. 1-Cantidad de comités conformados en el cantón. 2-Cuantos han culminado con el proceso de capacitación. 3-Si existe proceso de involucrar a comercios en el programa de seguridad </w:t>
      </w:r>
      <w:r w:rsidR="000A3855" w:rsidRPr="00C5531A">
        <w:rPr>
          <w:rFonts w:ascii="Times New Roman" w:eastAsia="Times New Roman" w:hAnsi="Times New Roman"/>
          <w:color w:val="000000" w:themeColor="text1"/>
          <w:sz w:val="24"/>
          <w:szCs w:val="24"/>
          <w:lang w:eastAsia="es-CR"/>
        </w:rPr>
        <w:t>comercial.</w:t>
      </w:r>
      <w:r w:rsidR="000A3855">
        <w:rPr>
          <w:rFonts w:ascii="Times New Roman" w:eastAsia="Times New Roman" w:hAnsi="Times New Roman"/>
          <w:color w:val="000000" w:themeColor="text1"/>
          <w:sz w:val="24"/>
          <w:szCs w:val="24"/>
          <w:lang w:eastAsia="es-CR"/>
        </w:rPr>
        <w:t xml:space="preserve"> ---------------------------------------------------------------------------</w:t>
      </w:r>
    </w:p>
    <w:p w14:paraId="3487F8B9" w14:textId="77777777" w:rsidR="000A3855" w:rsidRPr="00060171" w:rsidRDefault="000A3855" w:rsidP="000A3855">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0BC97B31" w14:textId="0CBE2593" w:rsidR="00A33C50" w:rsidRDefault="00A33C50" w:rsidP="00A33C50">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D83E2F">
        <w:t xml:space="preserve"> </w:t>
      </w:r>
      <w:r w:rsidRPr="00D83E2F">
        <w:rPr>
          <w:rFonts w:ascii="Times New Roman" w:eastAsia="Times New Roman" w:hAnsi="Times New Roman"/>
          <w:color w:val="000000" w:themeColor="text1"/>
          <w:sz w:val="24"/>
          <w:szCs w:val="24"/>
          <w:lang w:eastAsia="es-CR"/>
        </w:rPr>
        <w:t>Sometió a votación la propuesta correspondiente, la cual fue aprobada por unanimidad, con siete votos a favor y cero en contra. -------------------------</w:t>
      </w:r>
      <w:r>
        <w:rPr>
          <w:rFonts w:ascii="Times New Roman" w:eastAsia="Times New Roman" w:hAnsi="Times New Roman"/>
          <w:color w:val="000000" w:themeColor="text1"/>
          <w:sz w:val="24"/>
          <w:szCs w:val="24"/>
          <w:lang w:eastAsia="es-CR"/>
        </w:rPr>
        <w:t>----------</w:t>
      </w:r>
    </w:p>
    <w:p w14:paraId="7EEB1C84" w14:textId="4F04CFC3" w:rsidR="000A3855" w:rsidRDefault="003A6A0C" w:rsidP="000A385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w:t>
      </w:r>
      <w:r w:rsidR="00EE5143">
        <w:rPr>
          <w:rFonts w:ascii="Times New Roman" w:eastAsia="Times New Roman" w:hAnsi="Times New Roman"/>
          <w:b/>
          <w:color w:val="000000" w:themeColor="text1"/>
          <w:sz w:val="24"/>
          <w:szCs w:val="24"/>
          <w:lang w:eastAsia="es-CR"/>
        </w:rPr>
        <w:t>1</w:t>
      </w:r>
      <w:r w:rsidR="000A3855">
        <w:rPr>
          <w:rFonts w:ascii="Times New Roman" w:eastAsia="Times New Roman" w:hAnsi="Times New Roman"/>
          <w:b/>
          <w:color w:val="000000" w:themeColor="text1"/>
          <w:sz w:val="24"/>
          <w:szCs w:val="24"/>
          <w:lang w:eastAsia="es-CR"/>
        </w:rPr>
        <w:t>-02-06</w:t>
      </w:r>
      <w:r w:rsidR="000A3855" w:rsidRPr="000426F6">
        <w:rPr>
          <w:rFonts w:ascii="Times New Roman" w:eastAsia="Times New Roman" w:hAnsi="Times New Roman"/>
          <w:b/>
          <w:color w:val="000000" w:themeColor="text1"/>
          <w:sz w:val="24"/>
          <w:szCs w:val="24"/>
          <w:lang w:eastAsia="es-CR"/>
        </w:rPr>
        <w:t>-2026</w:t>
      </w:r>
    </w:p>
    <w:p w14:paraId="57AE2939" w14:textId="7E555130" w:rsidR="000A3855" w:rsidRDefault="000A3855" w:rsidP="000A3855">
      <w:pPr>
        <w:spacing w:after="0" w:line="540" w:lineRule="exact"/>
        <w:jc w:val="both"/>
        <w:rPr>
          <w:rFonts w:ascii="Times New Roman" w:eastAsia="Times New Roman" w:hAnsi="Times New Roman"/>
          <w:color w:val="000000" w:themeColor="text1"/>
          <w:sz w:val="24"/>
          <w:szCs w:val="24"/>
          <w:lang w:eastAsia="es-CR"/>
        </w:rPr>
      </w:pPr>
      <w:r w:rsidRPr="003A6A0C">
        <w:rPr>
          <w:rFonts w:ascii="Times New Roman" w:eastAsia="Times New Roman" w:hAnsi="Times New Roman"/>
          <w:color w:val="000000" w:themeColor="text1"/>
          <w:sz w:val="24"/>
          <w:szCs w:val="24"/>
          <w:lang w:eastAsia="es-CR"/>
        </w:rPr>
        <w:t>Sometido a votación por unanimidad el Concejo Municipal de Siquirres acuerda:</w:t>
      </w:r>
      <w:r w:rsidR="003A6A0C" w:rsidRPr="003A6A0C">
        <w:rPr>
          <w:rFonts w:ascii="Times New Roman" w:eastAsia="Times New Roman" w:hAnsi="Times New Roman"/>
          <w:color w:val="000000" w:themeColor="text1"/>
          <w:sz w:val="24"/>
          <w:szCs w:val="24"/>
          <w:lang w:eastAsia="es-CR"/>
        </w:rPr>
        <w:t xml:space="preserve"> T</w:t>
      </w:r>
      <w:r w:rsidRPr="003A6A0C">
        <w:rPr>
          <w:rFonts w:ascii="Times New Roman" w:eastAsia="Times New Roman" w:hAnsi="Times New Roman"/>
          <w:color w:val="000000" w:themeColor="text1"/>
          <w:sz w:val="24"/>
          <w:szCs w:val="24"/>
          <w:lang w:eastAsia="es-CR"/>
        </w:rPr>
        <w:t>rasladar copia de estos acuerdos y expediente a la</w:t>
      </w:r>
      <w:r w:rsidR="003A6A0C" w:rsidRPr="003A6A0C">
        <w:rPr>
          <w:rFonts w:ascii="Times New Roman" w:eastAsia="Times New Roman" w:hAnsi="Times New Roman"/>
          <w:color w:val="000000" w:themeColor="text1"/>
          <w:sz w:val="24"/>
          <w:szCs w:val="24"/>
          <w:lang w:eastAsia="es-CR"/>
        </w:rPr>
        <w:t xml:space="preserve"> Fuerza Pública </w:t>
      </w:r>
      <w:r w:rsidRPr="003A6A0C">
        <w:rPr>
          <w:rFonts w:ascii="Times New Roman" w:eastAsia="Times New Roman" w:hAnsi="Times New Roman"/>
          <w:color w:val="000000" w:themeColor="text1"/>
          <w:sz w:val="24"/>
          <w:szCs w:val="24"/>
          <w:lang w:eastAsia="es-CR"/>
        </w:rPr>
        <w:t xml:space="preserve">del </w:t>
      </w:r>
      <w:r w:rsidR="003A6A0C" w:rsidRPr="003A6A0C">
        <w:rPr>
          <w:rFonts w:ascii="Times New Roman" w:eastAsia="Times New Roman" w:hAnsi="Times New Roman"/>
          <w:color w:val="000000" w:themeColor="text1"/>
          <w:sz w:val="24"/>
          <w:szCs w:val="24"/>
          <w:lang w:eastAsia="es-CR"/>
        </w:rPr>
        <w:t xml:space="preserve">Ministerio de Seguridad </w:t>
      </w:r>
      <w:r w:rsidRPr="003A6A0C">
        <w:rPr>
          <w:rFonts w:ascii="Times New Roman" w:eastAsia="Times New Roman" w:hAnsi="Times New Roman"/>
          <w:color w:val="000000" w:themeColor="text1"/>
          <w:sz w:val="24"/>
          <w:szCs w:val="24"/>
          <w:lang w:eastAsia="es-CR"/>
        </w:rPr>
        <w:t xml:space="preserve">y a la </w:t>
      </w:r>
      <w:r w:rsidR="003A6A0C" w:rsidRPr="003A6A0C">
        <w:rPr>
          <w:rFonts w:ascii="Times New Roman" w:eastAsia="Times New Roman" w:hAnsi="Times New Roman"/>
          <w:color w:val="000000" w:themeColor="text1"/>
          <w:sz w:val="24"/>
          <w:szCs w:val="24"/>
          <w:lang w:eastAsia="es-CR"/>
        </w:rPr>
        <w:t>Policía de Tránsito</w:t>
      </w:r>
      <w:r w:rsidRPr="003A6A0C">
        <w:rPr>
          <w:rFonts w:ascii="Times New Roman" w:eastAsia="Times New Roman" w:hAnsi="Times New Roman"/>
          <w:color w:val="000000" w:themeColor="text1"/>
          <w:sz w:val="24"/>
          <w:szCs w:val="24"/>
          <w:lang w:eastAsia="es-CR"/>
        </w:rPr>
        <w:t>, para que nuevamente</w:t>
      </w:r>
      <w:r w:rsidR="003A6A0C" w:rsidRPr="003A6A0C">
        <w:rPr>
          <w:rFonts w:ascii="Times New Roman" w:eastAsia="Times New Roman" w:hAnsi="Times New Roman"/>
          <w:color w:val="000000" w:themeColor="text1"/>
          <w:sz w:val="24"/>
          <w:szCs w:val="24"/>
          <w:lang w:eastAsia="es-CR"/>
        </w:rPr>
        <w:t xml:space="preserve"> </w:t>
      </w:r>
      <w:r w:rsidRPr="003A6A0C">
        <w:rPr>
          <w:rFonts w:ascii="Times New Roman" w:eastAsia="Times New Roman" w:hAnsi="Times New Roman"/>
          <w:color w:val="000000" w:themeColor="text1"/>
          <w:sz w:val="24"/>
          <w:szCs w:val="24"/>
          <w:lang w:eastAsia="es-CR"/>
        </w:rPr>
        <w:t>por medio de estas autoridades se les solicite a estas empresas poner en práctica el</w:t>
      </w:r>
      <w:r w:rsidR="003A6A0C" w:rsidRPr="003A6A0C">
        <w:rPr>
          <w:rFonts w:ascii="Times New Roman" w:eastAsia="Times New Roman" w:hAnsi="Times New Roman"/>
          <w:color w:val="000000" w:themeColor="text1"/>
          <w:sz w:val="24"/>
          <w:szCs w:val="24"/>
          <w:lang w:eastAsia="es-CR"/>
        </w:rPr>
        <w:t xml:space="preserve"> </w:t>
      </w:r>
      <w:r w:rsidRPr="003A6A0C">
        <w:rPr>
          <w:rFonts w:ascii="Times New Roman" w:eastAsia="Times New Roman" w:hAnsi="Times New Roman"/>
          <w:color w:val="000000" w:themeColor="text1"/>
          <w:sz w:val="24"/>
          <w:szCs w:val="24"/>
          <w:lang w:eastAsia="es-CR"/>
        </w:rPr>
        <w:t xml:space="preserve">protocolo establecido en los acuerdos N°1365-2025 y N°2227-2025. </w:t>
      </w:r>
      <w:r w:rsidR="003A6A0C" w:rsidRPr="003A6A0C">
        <w:rPr>
          <w:rFonts w:ascii="Times New Roman" w:eastAsia="Times New Roman" w:hAnsi="Times New Roman"/>
          <w:color w:val="000000" w:themeColor="text1"/>
          <w:sz w:val="24"/>
          <w:szCs w:val="24"/>
          <w:lang w:eastAsia="es-CR"/>
        </w:rPr>
        <w:t>Asimismo,</w:t>
      </w:r>
      <w:r w:rsidRPr="003A6A0C">
        <w:rPr>
          <w:rFonts w:ascii="Times New Roman" w:eastAsia="Times New Roman" w:hAnsi="Times New Roman"/>
          <w:color w:val="000000" w:themeColor="text1"/>
          <w:sz w:val="24"/>
          <w:szCs w:val="24"/>
          <w:lang w:eastAsia="es-CR"/>
        </w:rPr>
        <w:t xml:space="preserve"> solicitar a las </w:t>
      </w:r>
      <w:r w:rsidR="003A6A0C" w:rsidRPr="003A6A0C">
        <w:rPr>
          <w:rFonts w:ascii="Times New Roman" w:eastAsia="Times New Roman" w:hAnsi="Times New Roman"/>
          <w:color w:val="000000" w:themeColor="text1"/>
          <w:sz w:val="24"/>
          <w:szCs w:val="24"/>
          <w:lang w:eastAsia="es-CR"/>
        </w:rPr>
        <w:t xml:space="preserve">Fuerzas Policiales </w:t>
      </w:r>
      <w:r w:rsidRPr="003A6A0C">
        <w:rPr>
          <w:rFonts w:ascii="Times New Roman" w:eastAsia="Times New Roman" w:hAnsi="Times New Roman"/>
          <w:color w:val="000000" w:themeColor="text1"/>
          <w:sz w:val="24"/>
          <w:szCs w:val="24"/>
          <w:lang w:eastAsia="es-CR"/>
        </w:rPr>
        <w:t xml:space="preserve">el seguimiento al cumplimiento de estos </w:t>
      </w:r>
      <w:r w:rsidR="003A6A0C" w:rsidRPr="003A6A0C">
        <w:rPr>
          <w:rFonts w:ascii="Times New Roman" w:eastAsia="Times New Roman" w:hAnsi="Times New Roman"/>
          <w:color w:val="000000" w:themeColor="text1"/>
          <w:sz w:val="24"/>
          <w:szCs w:val="24"/>
          <w:lang w:eastAsia="es-CR"/>
        </w:rPr>
        <w:t>acuerdos.</w:t>
      </w:r>
      <w:r w:rsidR="003A6A0C">
        <w:rPr>
          <w:rFonts w:ascii="Times New Roman" w:eastAsia="Times New Roman" w:hAnsi="Times New Roman"/>
          <w:color w:val="000000" w:themeColor="text1"/>
          <w:sz w:val="24"/>
          <w:szCs w:val="24"/>
          <w:lang w:eastAsia="es-CR"/>
        </w:rPr>
        <w:t xml:space="preserve"> ---</w:t>
      </w:r>
    </w:p>
    <w:p w14:paraId="4C470BC1" w14:textId="77777777" w:rsidR="00896854" w:rsidRDefault="003A6A0C" w:rsidP="003A6A0C">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w:t>
      </w:r>
    </w:p>
    <w:p w14:paraId="6503F19D" w14:textId="6A11C496" w:rsidR="003A6A0C" w:rsidRPr="00060171" w:rsidRDefault="003A6A0C" w:rsidP="003A6A0C">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color w:val="000000"/>
          <w:sz w:val="24"/>
          <w:szCs w:val="24"/>
          <w:lang w:eastAsia="es-CR"/>
        </w:rPr>
        <w:lastRenderedPageBreak/>
        <w:t>Hurtado Rodríguez, Portillo Luna, Badilla Barrantes. ---------------------------------------------------</w:t>
      </w:r>
      <w:r w:rsidR="00896854">
        <w:rPr>
          <w:rFonts w:ascii="Times New Roman" w:eastAsia="Times New Roman" w:hAnsi="Times New Roman"/>
          <w:color w:val="000000"/>
          <w:sz w:val="24"/>
          <w:szCs w:val="24"/>
          <w:lang w:eastAsia="es-CR"/>
        </w:rPr>
        <w:t>-</w:t>
      </w:r>
    </w:p>
    <w:p w14:paraId="46F4B36C" w14:textId="1177275D" w:rsidR="00A33C50" w:rsidRPr="005534BA" w:rsidRDefault="00A33C50" w:rsidP="00A33C50">
      <w:pPr>
        <w:spacing w:after="0" w:line="540" w:lineRule="exact"/>
        <w:jc w:val="both"/>
        <w:rPr>
          <w:rFonts w:ascii="Times New Roman" w:hAnsi="Times New Roman"/>
          <w:sz w:val="24"/>
          <w:szCs w:val="24"/>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D83E2F">
        <w:rPr>
          <w:rFonts w:ascii="Times New Roman" w:hAnsi="Times New Roman"/>
          <w:sz w:val="24"/>
          <w:szCs w:val="24"/>
        </w:rPr>
        <w:t xml:space="preserve"> </w:t>
      </w:r>
      <w:r>
        <w:rPr>
          <w:rFonts w:ascii="Times New Roman" w:hAnsi="Times New Roman"/>
          <w:sz w:val="24"/>
          <w:szCs w:val="24"/>
        </w:rPr>
        <w:t xml:space="preserve">Le concedió la palabra al </w:t>
      </w:r>
      <w:r w:rsidRPr="0041213C">
        <w:rPr>
          <w:rFonts w:ascii="Times New Roman" w:hAnsi="Times New Roman"/>
          <w:sz w:val="24"/>
          <w:szCs w:val="24"/>
        </w:rPr>
        <w:t xml:space="preserve">señor alcalde. </w:t>
      </w:r>
      <w:r>
        <w:rPr>
          <w:rFonts w:ascii="Times New Roman" w:hAnsi="Times New Roman"/>
          <w:sz w:val="24"/>
          <w:szCs w:val="24"/>
        </w:rPr>
        <w:t>------------------------------</w:t>
      </w:r>
      <w:r>
        <w:rPr>
          <w:rFonts w:ascii="Times New Roman" w:eastAsia="Times New Roman" w:hAnsi="Times New Roman"/>
          <w:b/>
          <w:color w:val="000000" w:themeColor="text1"/>
          <w:sz w:val="24"/>
          <w:szCs w:val="24"/>
          <w:lang w:eastAsia="es-CR"/>
        </w:rPr>
        <w:t>Alcalde Black Reid:</w:t>
      </w:r>
      <w:r w:rsidRPr="00D83E2F">
        <w:t xml:space="preserve"> </w:t>
      </w:r>
      <w:r w:rsidRPr="00D83E2F">
        <w:rPr>
          <w:rFonts w:ascii="Times New Roman" w:eastAsia="Times New Roman" w:hAnsi="Times New Roman"/>
          <w:color w:val="000000" w:themeColor="text1"/>
          <w:sz w:val="24"/>
          <w:szCs w:val="24"/>
          <w:lang w:eastAsia="es-CR"/>
        </w:rPr>
        <w:t>Informó sobre la realización de una reunión de la Comisión Cantonal de Seguridad, llevada a cabo en Plaza Siquirres, con la participación de representantes de diversas instituciones, entre ellas la Fiscalía, el Organismo de Investigación Judicial (OIJ), la Fuerza Pública, la Policía de Tránsito, el Ministerio de Educación Pública (MEP), la Policía Municipal, así como representantes de la Iglesia y otros actores vinculados al tema. Durante el encuentro se abordaron asuntos relevantes relacionados con la seguridad del cantón y se recibieron informes por parte de las autoridades competentes sobre la situación actual en la materia. Asimismo, se indicó que estas reuniones se realizarán de manera periódica, al menos una vez al mes, con el propósito de fortalecer la coordinación interinstitucional y dar seguimiento a las acciones de seguridad. También se planteó la posibilidad de incorporar a otros sectores, incluyendo representantes del comercio local, con el fin de ampliar la participación y el trabajo conjunto en beneficio de la comunidad.</w:t>
      </w:r>
      <w:r>
        <w:rPr>
          <w:rFonts w:ascii="Times New Roman" w:eastAsia="Times New Roman" w:hAnsi="Times New Roman"/>
          <w:color w:val="000000" w:themeColor="text1"/>
          <w:sz w:val="24"/>
          <w:szCs w:val="24"/>
          <w:lang w:eastAsia="es-CR"/>
        </w:rPr>
        <w:t xml:space="preserve"> ------------------------------------------------------------------------------------</w:t>
      </w:r>
    </w:p>
    <w:p w14:paraId="3494225B" w14:textId="718DE47C" w:rsidR="00A33C50" w:rsidRDefault="00A33C50" w:rsidP="00A33C50">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D83E2F">
        <w:t xml:space="preserve"> </w:t>
      </w:r>
      <w:r w:rsidRPr="00D83E2F">
        <w:rPr>
          <w:rFonts w:ascii="Times New Roman" w:eastAsia="Times New Roman" w:hAnsi="Times New Roman"/>
          <w:color w:val="000000" w:themeColor="text1"/>
          <w:sz w:val="24"/>
          <w:szCs w:val="24"/>
          <w:lang w:eastAsia="es-CR"/>
        </w:rPr>
        <w:t>Agradeció la información brindada por el señor alcalde respecto a las acciones desarrolladas por la Comisión Cantonal de Seguridad y se dispuso continuar con el siguiente punto del orden del día, concediendo la palabra a la señora secretaria para proseguir con la sesión.</w:t>
      </w:r>
      <w:r>
        <w:rPr>
          <w:rFonts w:ascii="Times New Roman" w:eastAsia="Times New Roman" w:hAnsi="Times New Roman"/>
          <w:color w:val="000000" w:themeColor="text1"/>
          <w:sz w:val="24"/>
          <w:szCs w:val="24"/>
          <w:lang w:eastAsia="es-CR"/>
        </w:rPr>
        <w:t xml:space="preserve"> ---------------------------------------------------------------------------------------------------------</w:t>
      </w:r>
    </w:p>
    <w:p w14:paraId="73C04466" w14:textId="297A7CC0"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A70A2D">
        <w:rPr>
          <w:rFonts w:ascii="Times New Roman" w:eastAsia="Times New Roman" w:hAnsi="Times New Roman"/>
          <w:b/>
          <w:color w:val="000000" w:themeColor="text1"/>
          <w:sz w:val="24"/>
          <w:szCs w:val="24"/>
          <w:lang w:eastAsia="es-CR"/>
        </w:rPr>
        <w:t>7.-</w:t>
      </w:r>
      <w:r w:rsidRPr="000E2011">
        <w:rPr>
          <w:rFonts w:ascii="Times New Roman" w:eastAsia="Times New Roman" w:hAnsi="Times New Roman"/>
          <w:color w:val="000000" w:themeColor="text1"/>
          <w:sz w:val="24"/>
          <w:szCs w:val="24"/>
          <w:lang w:eastAsia="es-CR"/>
        </w:rPr>
        <w:t>Oficio sin número que suscribe la Comisión Municipal de Discapacidad y Adulto Mayor (COMUDAM) dirigido al Honorable Concejo Municipal de Siquirres, en la que informa la rendición de cuentas sobre la labor realizada durante su periodo de gestión, el cual comprendió desde diciembre de 2024 hasta mayo de 2026, motivado por las recientes reformas al Código Municipal (Ley 10804).</w:t>
      </w:r>
      <w:r w:rsidR="009B4F17">
        <w:rPr>
          <w:rFonts w:ascii="Times New Roman" w:eastAsia="Times New Roman" w:hAnsi="Times New Roman"/>
          <w:color w:val="000000" w:themeColor="text1"/>
          <w:sz w:val="24"/>
          <w:szCs w:val="24"/>
          <w:lang w:eastAsia="es-CR"/>
        </w:rPr>
        <w:t>----------------------------------------------------------------------------------------</w:t>
      </w:r>
    </w:p>
    <w:p w14:paraId="15517AC3" w14:textId="77777777" w:rsidR="009B4F17" w:rsidRPr="00DC185D" w:rsidRDefault="009B4F17" w:rsidP="009B4F17">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096367">
        <w:t xml:space="preserve"> </w:t>
      </w:r>
      <w:r w:rsidRPr="00096367">
        <w:rPr>
          <w:rFonts w:ascii="Times New Roman" w:eastAsia="Times New Roman" w:hAnsi="Times New Roman"/>
          <w:color w:val="000000" w:themeColor="text1"/>
          <w:sz w:val="24"/>
          <w:szCs w:val="24"/>
          <w:lang w:eastAsia="es-CR"/>
        </w:rPr>
        <w:t xml:space="preserve">Presentó un informe general sobre las acciones desarrolladas por la Comisión Municipal de Discapacidad y Adulto Mayor (COMUDAM), indicando que, a partir de la entrada en vigencia de la Ley N.° 10804, dicha comisión fue eliminada del artículo 49 correspondiente. Se detalló que la comisión inició labores en diciembre de 2024 y que, durante su funcionamiento, se realizaron un total de 13 sesiones entre los años 2024, 2025 y 2026, además de asumir la Secretaría de la Red de Comisiones Municipales de Discapacidad y Adulto Mayor de la región Huetar Caribe. Asimismo, se expuso la participación en diversas giras y actividades a nivel </w:t>
      </w:r>
      <w:r w:rsidRPr="00096367">
        <w:rPr>
          <w:rFonts w:ascii="Times New Roman" w:eastAsia="Times New Roman" w:hAnsi="Times New Roman"/>
          <w:color w:val="000000" w:themeColor="text1"/>
          <w:sz w:val="24"/>
          <w:szCs w:val="24"/>
          <w:lang w:eastAsia="es-CR"/>
        </w:rPr>
        <w:lastRenderedPageBreak/>
        <w:t>nacional, orientadas a la articulación intermunicipal, fortalecimiento de redes y promoción de proyectos en beneficio de poblaciones con discapacidad y personas adultas mayores. Entre estas acciones se incluyeron visitas a distintos cantones del país, participación en actividades legislativas, coordinación con universidades, y trabajo conjunto con instituciones como CONAPDIS y organizaciones no gubernamentales. También se informó sobre la gestión de apoyos para personas con discapacidad, incluyendo ayudas técnicas, así como la divulgación de reglamentos y coordinación de acciones institucionales en el ámbito cantonal. Finalmente, se presentaron las principales líneas de trabajo futuro, entre ellas la promoción de reformas legales para la reorganización de comisiones relacionadas, la creación de oficinas municipales especializadas en atención a personas adultas mayores y personas con discapacidad, el impulso de proyectos de vivienda comunitaria, la apertura de centros diurnos, la implementación de programas de cuidado diario con apoyo de CONAPAM, y la gestión de reformas para una distribución más equitativa de recursos a nivel nacional, así como la participación en estructuras de representación regional vinculadas a JUDESUR.</w:t>
      </w:r>
      <w:r w:rsidRPr="00096367">
        <w:t xml:space="preserve"> </w:t>
      </w:r>
      <w:r w:rsidRPr="00DC185D">
        <w:rPr>
          <w:rFonts w:ascii="Times New Roman" w:eastAsia="Times New Roman" w:hAnsi="Times New Roman"/>
          <w:color w:val="000000" w:themeColor="text1"/>
          <w:sz w:val="24"/>
          <w:szCs w:val="24"/>
          <w:lang w:eastAsia="es-CR"/>
        </w:rPr>
        <w:t xml:space="preserve">Seguidamente le cedió la palabra a la regidora Camareno hasta por dos minutos. </w:t>
      </w:r>
      <w:r>
        <w:rPr>
          <w:rFonts w:ascii="Times New Roman" w:eastAsia="Times New Roman" w:hAnsi="Times New Roman"/>
          <w:color w:val="000000" w:themeColor="text1"/>
          <w:sz w:val="24"/>
          <w:szCs w:val="24"/>
          <w:lang w:eastAsia="es-CR"/>
        </w:rPr>
        <w:t>-------</w:t>
      </w:r>
      <w:r w:rsidRPr="00DC185D">
        <w:rPr>
          <w:rFonts w:ascii="Times New Roman" w:eastAsia="Times New Roman" w:hAnsi="Times New Roman"/>
          <w:color w:val="000000" w:themeColor="text1"/>
          <w:sz w:val="24"/>
          <w:szCs w:val="24"/>
          <w:lang w:eastAsia="es-CR"/>
        </w:rPr>
        <w:t>-----------------------------------------------------------------------------------------</w:t>
      </w:r>
    </w:p>
    <w:p w14:paraId="71DF4B33" w14:textId="77777777" w:rsidR="009B4F17" w:rsidRDefault="009B4F17" w:rsidP="009B4F17">
      <w:pPr>
        <w:spacing w:after="0" w:line="540" w:lineRule="exact"/>
        <w:jc w:val="both"/>
        <w:rPr>
          <w:rFonts w:ascii="Times New Roman" w:eastAsia="Times New Roman" w:hAnsi="Times New Roman"/>
          <w:color w:val="000000" w:themeColor="text1"/>
          <w:sz w:val="24"/>
          <w:szCs w:val="24"/>
          <w:lang w:eastAsia="es-CR"/>
        </w:rPr>
      </w:pPr>
      <w:r w:rsidRPr="00DC185D">
        <w:rPr>
          <w:rFonts w:ascii="Times New Roman" w:eastAsia="Times New Roman" w:hAnsi="Times New Roman"/>
          <w:b/>
          <w:color w:val="000000" w:themeColor="text1"/>
          <w:sz w:val="24"/>
          <w:szCs w:val="24"/>
          <w:lang w:eastAsia="es-CR"/>
        </w:rPr>
        <w:t>Regidora Suplente Camareno Álvarez:</w:t>
      </w:r>
      <w:r>
        <w:rPr>
          <w:rFonts w:ascii="Times New Roman" w:eastAsia="Times New Roman" w:hAnsi="Times New Roman"/>
          <w:color w:val="000000" w:themeColor="text1"/>
          <w:sz w:val="24"/>
          <w:szCs w:val="24"/>
          <w:lang w:eastAsia="es-CR"/>
        </w:rPr>
        <w:t xml:space="preserve"> R</w:t>
      </w:r>
      <w:r w:rsidRPr="00DC185D">
        <w:rPr>
          <w:rFonts w:ascii="Times New Roman" w:eastAsia="Times New Roman" w:hAnsi="Times New Roman"/>
          <w:color w:val="000000" w:themeColor="text1"/>
          <w:sz w:val="24"/>
          <w:szCs w:val="24"/>
          <w:lang w:eastAsia="es-CR"/>
        </w:rPr>
        <w:t>ealizaron varias consultas relacionadas con la Comisión Municipal de Discapacidad y Adulto Mayor (COMUDAM), particularmente sobre la administración de recursos económicos as</w:t>
      </w:r>
      <w:r>
        <w:rPr>
          <w:rFonts w:ascii="Times New Roman" w:eastAsia="Times New Roman" w:hAnsi="Times New Roman"/>
          <w:color w:val="000000" w:themeColor="text1"/>
          <w:sz w:val="24"/>
          <w:szCs w:val="24"/>
          <w:lang w:eastAsia="es-CR"/>
        </w:rPr>
        <w:t xml:space="preserve">ignados en periodos anteriores. </w:t>
      </w:r>
      <w:r w:rsidRPr="00DC185D">
        <w:rPr>
          <w:rFonts w:ascii="Times New Roman" w:eastAsia="Times New Roman" w:hAnsi="Times New Roman"/>
          <w:color w:val="000000" w:themeColor="text1"/>
          <w:sz w:val="24"/>
          <w:szCs w:val="24"/>
          <w:lang w:eastAsia="es-CR"/>
        </w:rPr>
        <w:t xml:space="preserve">Se recordó que durante una administración previa de la comisión se había aprobado un presupuesto aproximado de 4 a 5 millones de colones, destinado en parte a la adquisición de ayudas técnicas, como sillas de ruedas, para personas en condición de vulnerabilidad. En ese sentido, se solicitó información sobre la ejecución final de dichos recursos y su </w:t>
      </w:r>
      <w:r>
        <w:rPr>
          <w:rFonts w:ascii="Times New Roman" w:eastAsia="Times New Roman" w:hAnsi="Times New Roman"/>
          <w:color w:val="000000" w:themeColor="text1"/>
          <w:sz w:val="24"/>
          <w:szCs w:val="24"/>
          <w:lang w:eastAsia="es-CR"/>
        </w:rPr>
        <w:t xml:space="preserve">destino. </w:t>
      </w:r>
      <w:r w:rsidRPr="00DC185D">
        <w:rPr>
          <w:rFonts w:ascii="Times New Roman" w:eastAsia="Times New Roman" w:hAnsi="Times New Roman"/>
          <w:color w:val="000000" w:themeColor="text1"/>
          <w:sz w:val="24"/>
          <w:szCs w:val="24"/>
          <w:lang w:eastAsia="es-CR"/>
        </w:rPr>
        <w:t>Asimismo, se consultó sobre el estado actual de la oficina del adulto mayor, incluyendo su funcionamiento tras los cambios institucionales recientes, y si los recursos mencionados fueron utilizados para su im</w:t>
      </w:r>
      <w:r>
        <w:rPr>
          <w:rFonts w:ascii="Times New Roman" w:eastAsia="Times New Roman" w:hAnsi="Times New Roman"/>
          <w:color w:val="000000" w:themeColor="text1"/>
          <w:sz w:val="24"/>
          <w:szCs w:val="24"/>
          <w:lang w:eastAsia="es-CR"/>
        </w:rPr>
        <w:t xml:space="preserve">plementación o fortalecimiento. </w:t>
      </w:r>
      <w:r w:rsidRPr="00DC185D">
        <w:rPr>
          <w:rFonts w:ascii="Times New Roman" w:eastAsia="Times New Roman" w:hAnsi="Times New Roman"/>
          <w:color w:val="000000" w:themeColor="text1"/>
          <w:sz w:val="24"/>
          <w:szCs w:val="24"/>
          <w:lang w:eastAsia="es-CR"/>
        </w:rPr>
        <w:t>Finalmente, se solicitó formalmente acceso a la documentación e informes correspondientes, con el fin de brindar respuestas claras a la ciudadanía sobre el uso de los fondos y las acciones ejecutadas en el marco de la comisión.</w:t>
      </w:r>
      <w:r>
        <w:rPr>
          <w:rFonts w:ascii="Times New Roman" w:eastAsia="Times New Roman" w:hAnsi="Times New Roman"/>
          <w:color w:val="000000" w:themeColor="text1"/>
          <w:sz w:val="24"/>
          <w:szCs w:val="24"/>
          <w:lang w:eastAsia="es-CR"/>
        </w:rPr>
        <w:t xml:space="preserve"> ----------------------------------------------------------------------</w:t>
      </w:r>
    </w:p>
    <w:p w14:paraId="1E54E4DB" w14:textId="77777777" w:rsidR="009B4F17" w:rsidRDefault="009B4F17" w:rsidP="009B4F17">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254F08">
        <w:t xml:space="preserve"> </w:t>
      </w:r>
      <w:r w:rsidRPr="00254F08">
        <w:rPr>
          <w:rFonts w:ascii="Times New Roman" w:eastAsia="Times New Roman" w:hAnsi="Times New Roman"/>
          <w:color w:val="000000" w:themeColor="text1"/>
          <w:sz w:val="24"/>
          <w:szCs w:val="24"/>
          <w:lang w:eastAsia="es-CR"/>
        </w:rPr>
        <w:t xml:space="preserve">Indicó que las comisiones no cuentan con presupuesto propio y que, hasta donde recuerda, no se ha discutido la asignación de una partida específica ni de un monto de cuatro millones de colones para este fin. Explicó que la apertura de la oficina </w:t>
      </w:r>
      <w:r w:rsidRPr="00254F08">
        <w:rPr>
          <w:rFonts w:ascii="Times New Roman" w:eastAsia="Times New Roman" w:hAnsi="Times New Roman"/>
          <w:color w:val="000000" w:themeColor="text1"/>
          <w:sz w:val="24"/>
          <w:szCs w:val="24"/>
          <w:lang w:eastAsia="es-CR"/>
        </w:rPr>
        <w:lastRenderedPageBreak/>
        <w:t>correspondiente se encuentra en proceso y se espera que se concrete durante el segundo semestre del año. Asimismo, señaló que existe un monto que las municipalidades deben transferir anualmente al CONAPDIS, correspondiente al porcentaje establecido por ley. Mientras la oficina no se encuentre en funcionamiento, dichos recursos no pueden ser retenidos ni utilizados por la municipalidad, por lo que deben ser trasladados a esa institución. En años anteriores, el monto transferido era cercano a los cinco millones de colones, mientras que el año pasado superó los veinte millones. Finalmente, aclaró que una reforma legal permite a las municipalidades conservar estos recursos únicamente cuando la oficina esté operando formalmente. Hasta que eso ocurra, la transferencia al CONAPDIS continuará realizándose según lo establecido en el presupuesto ordinario anual.</w:t>
      </w:r>
      <w:r w:rsidRPr="00254F08">
        <w:t xml:space="preserve"> </w:t>
      </w:r>
      <w:r>
        <w:t>-------------------------------------------------------------------------------------------------------------------</w:t>
      </w:r>
    </w:p>
    <w:p w14:paraId="39DC6CD1" w14:textId="77777777" w:rsidR="009B4F17" w:rsidRPr="00254F08" w:rsidRDefault="009B4F17" w:rsidP="009B4F17">
      <w:pPr>
        <w:spacing w:after="0" w:line="540" w:lineRule="exact"/>
        <w:jc w:val="both"/>
        <w:rPr>
          <w:rFonts w:ascii="Times New Roman" w:eastAsia="Times New Roman" w:hAnsi="Times New Roman"/>
          <w:color w:val="000000" w:themeColor="text1"/>
          <w:sz w:val="24"/>
          <w:szCs w:val="24"/>
          <w:lang w:eastAsia="es-CR"/>
        </w:rPr>
      </w:pPr>
      <w:r w:rsidRPr="00254F08">
        <w:rPr>
          <w:rFonts w:ascii="Times New Roman" w:eastAsia="Times New Roman" w:hAnsi="Times New Roman"/>
          <w:b/>
          <w:color w:val="000000" w:themeColor="text1"/>
          <w:sz w:val="24"/>
          <w:szCs w:val="24"/>
          <w:lang w:eastAsia="es-CR"/>
        </w:rPr>
        <w:t>Síndica Miranda</w:t>
      </w:r>
      <w:r>
        <w:rPr>
          <w:rFonts w:ascii="Times New Roman" w:eastAsia="Times New Roman" w:hAnsi="Times New Roman"/>
          <w:b/>
          <w:color w:val="000000" w:themeColor="text1"/>
          <w:sz w:val="24"/>
          <w:szCs w:val="24"/>
          <w:lang w:eastAsia="es-CR"/>
        </w:rPr>
        <w:t xml:space="preserve"> Jiménez</w:t>
      </w:r>
      <w:r w:rsidRPr="00254F08">
        <w:rPr>
          <w:rFonts w:ascii="Times New Roman" w:eastAsia="Times New Roman" w:hAnsi="Times New Roman"/>
          <w:b/>
          <w:color w:val="000000" w:themeColor="text1"/>
          <w:sz w:val="24"/>
          <w:szCs w:val="24"/>
          <w:lang w:eastAsia="es-CR"/>
        </w:rPr>
        <w:t>:</w:t>
      </w:r>
      <w:r w:rsidRPr="00254F08">
        <w:t xml:space="preserve"> </w:t>
      </w:r>
      <w:r w:rsidRPr="00254F08">
        <w:rPr>
          <w:rFonts w:ascii="Times New Roman" w:eastAsia="Times New Roman" w:hAnsi="Times New Roman"/>
          <w:color w:val="000000" w:themeColor="text1"/>
          <w:sz w:val="24"/>
          <w:szCs w:val="24"/>
          <w:lang w:eastAsia="es-CR"/>
        </w:rPr>
        <w:t>Agradeció al Concejo Municipal por el respaldo brindado en las distintas gestiones realizadas fuera de la región. En su calidad de presidenta de la COMUDAM, informó que se gestionó la entrega de aproximadamente nueve sillas de ruedas mediante una organización de Guanacaste, beneficiando a personas del cantón. Asimismo, destacó el apoyo brindado a numerosos habitantes en el trámite de los carnés de discapacidad ante el CONAPDIS, mediante la recepción y traslado de documentación, lo que permitió facilitar el acceso a este servicio. Indicó además que la COMUDAM forma parte tanto de la Red de COMAD del Caribe y Sarapiquí como de una red nacional, en la cual participan activamente en labores de coordinación y difusión de información para las diferentes regiones del país. Señaló que el informe detallado de estas gestiones se encuentra disponible para consulta a través de la Secretaría Municipal. Finalmente, aclaró que la comisión no cuenta con cédula jurídica ni con una estructura administrativa que le permita gestionar recursos económicos, por lo que no posee presupuesto propio ni facultades para administrar fondos municipales, situación que aplica igualmente para las demás comisiones.</w:t>
      </w:r>
      <w:r>
        <w:rPr>
          <w:rFonts w:ascii="Times New Roman" w:eastAsia="Times New Roman" w:hAnsi="Times New Roman"/>
          <w:color w:val="000000" w:themeColor="text1"/>
          <w:sz w:val="24"/>
          <w:szCs w:val="24"/>
          <w:lang w:eastAsia="es-CR"/>
        </w:rPr>
        <w:t xml:space="preserve"> ---------------------------------------------------------------------------------------------</w:t>
      </w:r>
    </w:p>
    <w:p w14:paraId="58475DCC" w14:textId="77777777" w:rsidR="009B4F17" w:rsidRPr="00254F08" w:rsidRDefault="009B4F17" w:rsidP="009B4F17">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54F08">
        <w:t xml:space="preserve"> </w:t>
      </w:r>
      <w:r w:rsidRPr="00171FA8">
        <w:rPr>
          <w:rFonts w:ascii="Times New Roman" w:eastAsia="Times New Roman" w:hAnsi="Times New Roman"/>
          <w:color w:val="000000" w:themeColor="text1"/>
          <w:sz w:val="24"/>
          <w:szCs w:val="24"/>
          <w:lang w:eastAsia="es-CR"/>
        </w:rPr>
        <w:t>agradeció el informe presentado por la señora Marjorie y sometió a consideración del Concejo el informe de la COMUDAM. El Concejo acordó darlo por conocido y archivarlo, siendo aprobado por unanimidad con seis votos a favor y ninguno en contra.</w:t>
      </w:r>
      <w:r w:rsidRPr="00254F08">
        <w:t xml:space="preserve"> </w:t>
      </w:r>
      <w:r>
        <w:t>----------</w:t>
      </w:r>
    </w:p>
    <w:p w14:paraId="2DF01975" w14:textId="369B5EFE" w:rsidR="009B4F17" w:rsidRDefault="009B4F17" w:rsidP="009B4F1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N°3102-02-06</w:t>
      </w:r>
      <w:r w:rsidRPr="000426F6">
        <w:rPr>
          <w:rFonts w:ascii="Times New Roman" w:eastAsia="Times New Roman" w:hAnsi="Times New Roman"/>
          <w:b/>
          <w:color w:val="000000" w:themeColor="text1"/>
          <w:sz w:val="24"/>
          <w:szCs w:val="24"/>
          <w:lang w:eastAsia="es-CR"/>
        </w:rPr>
        <w:t>-2026</w:t>
      </w:r>
    </w:p>
    <w:p w14:paraId="4E035001" w14:textId="77777777" w:rsidR="00896854" w:rsidRDefault="009B4F17" w:rsidP="00413B10">
      <w:pPr>
        <w:spacing w:after="0" w:line="540" w:lineRule="exact"/>
        <w:jc w:val="both"/>
        <w:rPr>
          <w:rFonts w:ascii="Times New Roman" w:eastAsia="Times New Roman" w:hAnsi="Times New Roman"/>
          <w:color w:val="000000" w:themeColor="text1"/>
          <w:sz w:val="24"/>
          <w:szCs w:val="24"/>
          <w:lang w:eastAsia="es-CR"/>
        </w:rPr>
      </w:pPr>
      <w:r w:rsidRPr="003A6A0C">
        <w:rPr>
          <w:rFonts w:ascii="Times New Roman" w:eastAsia="Times New Roman" w:hAnsi="Times New Roman"/>
          <w:color w:val="000000" w:themeColor="text1"/>
          <w:sz w:val="24"/>
          <w:szCs w:val="24"/>
          <w:lang w:eastAsia="es-CR"/>
        </w:rPr>
        <w:t xml:space="preserve">Sometido a votación por unanimidad el Concejo Municipal de Siquirres acuerda: </w:t>
      </w:r>
      <w:r>
        <w:rPr>
          <w:rFonts w:ascii="Times New Roman" w:eastAsia="Times New Roman" w:hAnsi="Times New Roman"/>
          <w:color w:val="000000" w:themeColor="text1"/>
          <w:sz w:val="24"/>
          <w:szCs w:val="24"/>
          <w:lang w:eastAsia="es-CR"/>
        </w:rPr>
        <w:t xml:space="preserve">Dar por conocido </w:t>
      </w:r>
      <w:r w:rsidR="00413B10">
        <w:rPr>
          <w:rFonts w:ascii="Times New Roman" w:eastAsia="Times New Roman" w:hAnsi="Times New Roman"/>
          <w:color w:val="000000" w:themeColor="text1"/>
          <w:sz w:val="24"/>
          <w:szCs w:val="24"/>
          <w:lang w:eastAsia="es-CR"/>
        </w:rPr>
        <w:t>el o</w:t>
      </w:r>
      <w:r w:rsidR="00413B10" w:rsidRPr="00413B10">
        <w:rPr>
          <w:rFonts w:ascii="Times New Roman" w:eastAsia="Times New Roman" w:hAnsi="Times New Roman"/>
          <w:color w:val="000000" w:themeColor="text1"/>
          <w:sz w:val="24"/>
          <w:szCs w:val="24"/>
          <w:lang w:eastAsia="es-CR"/>
        </w:rPr>
        <w:t>ficio sin número que suscribe la Comisión Municipal de Discapacidad y Adulto Mayor</w:t>
      </w:r>
    </w:p>
    <w:p w14:paraId="6F0D7491" w14:textId="2FDE3D93" w:rsidR="009B4F17" w:rsidRPr="00413B10" w:rsidRDefault="00413B10" w:rsidP="00413B10">
      <w:pPr>
        <w:spacing w:after="0" w:line="540" w:lineRule="exact"/>
        <w:jc w:val="both"/>
        <w:rPr>
          <w:rFonts w:ascii="Times New Roman" w:eastAsia="Times New Roman" w:hAnsi="Times New Roman"/>
          <w:color w:val="000000" w:themeColor="text1"/>
          <w:sz w:val="24"/>
          <w:szCs w:val="24"/>
          <w:lang w:eastAsia="es-CR"/>
        </w:rPr>
      </w:pPr>
      <w:r w:rsidRPr="00413B10">
        <w:rPr>
          <w:rFonts w:ascii="Times New Roman" w:eastAsia="Times New Roman" w:hAnsi="Times New Roman"/>
          <w:color w:val="000000" w:themeColor="text1"/>
          <w:sz w:val="24"/>
          <w:szCs w:val="24"/>
          <w:lang w:eastAsia="es-CR"/>
        </w:rPr>
        <w:lastRenderedPageBreak/>
        <w:t>(COMUDAM)</w:t>
      </w:r>
      <w:r>
        <w:rPr>
          <w:rFonts w:ascii="Times New Roman" w:eastAsia="Times New Roman" w:hAnsi="Times New Roman"/>
          <w:color w:val="000000" w:themeColor="text1"/>
          <w:sz w:val="24"/>
          <w:szCs w:val="24"/>
          <w:lang w:eastAsia="es-CR"/>
        </w:rPr>
        <w:t xml:space="preserve">, por tanto, se archiva. ------------------------------------------------------------------------ </w:t>
      </w:r>
    </w:p>
    <w:p w14:paraId="723DE16C" w14:textId="77777777" w:rsidR="009B4F17" w:rsidRPr="00060171" w:rsidRDefault="009B4F17" w:rsidP="009B4F17">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1338CE31" w14:textId="2F1AC2E3" w:rsidR="00345538"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413B10">
        <w:rPr>
          <w:rFonts w:ascii="Times New Roman" w:eastAsia="Times New Roman" w:hAnsi="Times New Roman"/>
          <w:b/>
          <w:color w:val="000000" w:themeColor="text1"/>
          <w:sz w:val="24"/>
          <w:szCs w:val="24"/>
          <w:lang w:eastAsia="es-CR"/>
        </w:rPr>
        <w:t>8.-</w:t>
      </w:r>
      <w:r w:rsidRPr="000E2011">
        <w:rPr>
          <w:rFonts w:ascii="Times New Roman" w:eastAsia="Times New Roman" w:hAnsi="Times New Roman"/>
          <w:color w:val="000000" w:themeColor="text1"/>
          <w:sz w:val="24"/>
          <w:szCs w:val="24"/>
          <w:lang w:eastAsia="es-CR"/>
        </w:rPr>
        <w:t xml:space="preserve">Oficio número DREL-CE05CC-O-117-2026 que suscribe la MSc. Vicenta Laurence López/Directora del CINDEA El Cocal, dirigido a los miembros del Concejo Municipal de Siquirres, en la que informan que existen diversas situaciones (detalladas en un documento adjunto) que han generado gran preocupación en la comunidad educativa y han afectado directamente el funcionamiento administrativo de la institución. Señala que la gestión es indispensable para garantizar la transparencia, el bienestar estudiantil y la correcta administración de los recursos públicos.  Por lo que solicitan al órgano municipal valorar los hechos y evidencias aportadas para que, conforme a la normativa vigente, proceda con la destitución de los miembros actuales y se realice el nombramiento de una nueva junta que asegure el adecuado cumplimiento de las funciones </w:t>
      </w:r>
      <w:r w:rsidR="00345538" w:rsidRPr="000E2011">
        <w:rPr>
          <w:rFonts w:ascii="Times New Roman" w:eastAsia="Times New Roman" w:hAnsi="Times New Roman"/>
          <w:color w:val="000000" w:themeColor="text1"/>
          <w:sz w:val="24"/>
          <w:szCs w:val="24"/>
          <w:lang w:eastAsia="es-CR"/>
        </w:rPr>
        <w:t>institucionales.</w:t>
      </w:r>
      <w:r w:rsidR="00345538">
        <w:rPr>
          <w:rFonts w:ascii="Times New Roman" w:eastAsia="Times New Roman" w:hAnsi="Times New Roman"/>
          <w:color w:val="000000" w:themeColor="text1"/>
          <w:sz w:val="24"/>
          <w:szCs w:val="24"/>
          <w:lang w:eastAsia="es-CR"/>
        </w:rPr>
        <w:t xml:space="preserve"> ------------------------------------------------------------------------------</w:t>
      </w:r>
    </w:p>
    <w:p w14:paraId="4C87C697" w14:textId="77777777" w:rsidR="00631594" w:rsidRPr="00171FA8" w:rsidRDefault="00631594" w:rsidP="0063159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171FA8">
        <w:t xml:space="preserve"> </w:t>
      </w:r>
      <w:r w:rsidRPr="00171FA8">
        <w:rPr>
          <w:rFonts w:ascii="Times New Roman" w:eastAsia="Times New Roman" w:hAnsi="Times New Roman"/>
          <w:color w:val="000000" w:themeColor="text1"/>
          <w:sz w:val="24"/>
          <w:szCs w:val="24"/>
          <w:lang w:eastAsia="es-CR"/>
        </w:rPr>
        <w:t xml:space="preserve">Propuso trasladar el expediente a la Comisión de Juntas para su análisis y la presentación de un informe en la próxima sesión. Asimismo, solicitó que el acuerdo fuera declarado en firme. La propuesta fue sometida a votación con la participación del señor Roberto en sustitución del señor Álvaro Portillo, siendo aprobada por unanimidad con siete votos a favor </w:t>
      </w:r>
      <w:r>
        <w:rPr>
          <w:rFonts w:ascii="Times New Roman" w:eastAsia="Times New Roman" w:hAnsi="Times New Roman"/>
          <w:color w:val="000000" w:themeColor="text1"/>
          <w:sz w:val="24"/>
          <w:szCs w:val="24"/>
          <w:lang w:eastAsia="es-CR"/>
        </w:rPr>
        <w:t>cero</w:t>
      </w:r>
      <w:r w:rsidRPr="00171FA8">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r w:rsidRPr="00171FA8">
        <w:t xml:space="preserve"> </w:t>
      </w:r>
    </w:p>
    <w:p w14:paraId="2410D6AC" w14:textId="6D0182F3" w:rsidR="00631594" w:rsidRDefault="00631594" w:rsidP="0063159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N°3103-02-06</w:t>
      </w:r>
      <w:r w:rsidRPr="000426F6">
        <w:rPr>
          <w:rFonts w:ascii="Times New Roman" w:eastAsia="Times New Roman" w:hAnsi="Times New Roman"/>
          <w:b/>
          <w:color w:val="000000" w:themeColor="text1"/>
          <w:sz w:val="24"/>
          <w:szCs w:val="24"/>
          <w:lang w:eastAsia="es-CR"/>
        </w:rPr>
        <w:t>-2026</w:t>
      </w:r>
    </w:p>
    <w:p w14:paraId="1C4124F3" w14:textId="0FA7DC66" w:rsidR="00631594" w:rsidRPr="00413B10" w:rsidRDefault="00631594" w:rsidP="00631594">
      <w:pPr>
        <w:spacing w:after="0" w:line="540" w:lineRule="exact"/>
        <w:jc w:val="both"/>
        <w:rPr>
          <w:rFonts w:ascii="Times New Roman" w:eastAsia="Times New Roman" w:hAnsi="Times New Roman"/>
          <w:color w:val="000000" w:themeColor="text1"/>
          <w:sz w:val="24"/>
          <w:szCs w:val="24"/>
          <w:lang w:eastAsia="es-CR"/>
        </w:rPr>
      </w:pPr>
      <w:r w:rsidRPr="003A6A0C">
        <w:rPr>
          <w:rFonts w:ascii="Times New Roman" w:eastAsia="Times New Roman" w:hAnsi="Times New Roman"/>
          <w:color w:val="000000" w:themeColor="text1"/>
          <w:sz w:val="24"/>
          <w:szCs w:val="24"/>
          <w:lang w:eastAsia="es-CR"/>
        </w:rPr>
        <w:t xml:space="preserve">Sometido a votación por unanimidad el Concejo Municipal de Siquirres acuerda: </w:t>
      </w:r>
      <w:r>
        <w:rPr>
          <w:rFonts w:ascii="Times New Roman" w:eastAsia="Times New Roman" w:hAnsi="Times New Roman"/>
          <w:color w:val="000000" w:themeColor="text1"/>
          <w:sz w:val="24"/>
          <w:szCs w:val="24"/>
          <w:lang w:eastAsia="es-CR"/>
        </w:rPr>
        <w:t>Trasladar copia o</w:t>
      </w:r>
      <w:r w:rsidRPr="00631594">
        <w:rPr>
          <w:rFonts w:ascii="Times New Roman" w:eastAsia="Times New Roman" w:hAnsi="Times New Roman"/>
          <w:color w:val="000000" w:themeColor="text1"/>
          <w:sz w:val="24"/>
          <w:szCs w:val="24"/>
          <w:lang w:eastAsia="es-CR"/>
        </w:rPr>
        <w:t>ficio número DREL-CE05CC-O-117-2026 que suscribe la MSc. Vicenta Laurence López/Directora del CINDEA El Cocal</w:t>
      </w:r>
      <w:r w:rsidR="007D0A22">
        <w:rPr>
          <w:rFonts w:ascii="Times New Roman" w:eastAsia="Times New Roman" w:hAnsi="Times New Roman"/>
          <w:color w:val="000000" w:themeColor="text1"/>
          <w:sz w:val="24"/>
          <w:szCs w:val="24"/>
          <w:lang w:eastAsia="es-CR"/>
        </w:rPr>
        <w:t xml:space="preserve">, a la Comisión Especial de Juntas de educación y Juntas administrativas, </w:t>
      </w:r>
      <w:r w:rsidR="0069737A" w:rsidRPr="0069737A">
        <w:rPr>
          <w:rFonts w:ascii="Times New Roman" w:eastAsia="Times New Roman" w:hAnsi="Times New Roman"/>
          <w:color w:val="000000" w:themeColor="text1"/>
          <w:sz w:val="24"/>
          <w:szCs w:val="24"/>
          <w:lang w:eastAsia="es-CR"/>
        </w:rPr>
        <w:t>junto con la documentación adjunta, para su análisis y la presentación del informe correspondiente</w:t>
      </w:r>
      <w:r w:rsidR="007D0A22">
        <w:rPr>
          <w:rFonts w:ascii="Times New Roman" w:eastAsia="Times New Roman" w:hAnsi="Times New Roman"/>
          <w:color w:val="000000" w:themeColor="text1"/>
          <w:sz w:val="24"/>
          <w:szCs w:val="24"/>
          <w:lang w:eastAsia="es-CR"/>
        </w:rPr>
        <w:t xml:space="preserve">. </w:t>
      </w:r>
      <w:r w:rsidR="0069737A" w:rsidRPr="0069737A">
        <w:rPr>
          <w:rFonts w:ascii="Times New Roman" w:eastAsia="Times New Roman" w:hAnsi="Times New Roman"/>
          <w:b/>
          <w:color w:val="000000" w:themeColor="text1"/>
          <w:sz w:val="24"/>
          <w:szCs w:val="24"/>
          <w:lang w:eastAsia="es-CR"/>
        </w:rPr>
        <w:t>ACUERDO DEFINITIVAMENTE APROBADO Y EN FIRME.</w:t>
      </w:r>
      <w:r w:rsidR="0069737A" w:rsidRPr="0069737A">
        <w:rPr>
          <w:rFonts w:ascii="Times New Roman" w:eastAsia="Times New Roman" w:hAnsi="Times New Roman"/>
          <w:color w:val="000000" w:themeColor="text1"/>
          <w:sz w:val="24"/>
          <w:szCs w:val="24"/>
          <w:lang w:eastAsia="es-CR"/>
        </w:rPr>
        <w:t xml:space="preserve"> -------------</w:t>
      </w:r>
    </w:p>
    <w:p w14:paraId="1968923F" w14:textId="58C3DA8D" w:rsidR="00631594" w:rsidRPr="00060171" w:rsidRDefault="00631594" w:rsidP="00631594">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w:t>
      </w:r>
      <w:r w:rsidR="00AC6ED1">
        <w:rPr>
          <w:rFonts w:ascii="Times New Roman" w:eastAsia="Times New Roman" w:hAnsi="Times New Roman"/>
          <w:color w:val="000000"/>
          <w:sz w:val="24"/>
          <w:szCs w:val="24"/>
          <w:lang w:eastAsia="es-CR"/>
        </w:rPr>
        <w:t xml:space="preserve">Fajardo </w:t>
      </w:r>
      <w:r w:rsidR="008F0F01">
        <w:rPr>
          <w:rFonts w:ascii="Times New Roman" w:eastAsia="Times New Roman" w:hAnsi="Times New Roman"/>
          <w:color w:val="000000"/>
          <w:sz w:val="24"/>
          <w:szCs w:val="24"/>
          <w:lang w:eastAsia="es-CR"/>
        </w:rPr>
        <w:t>Jiménez</w:t>
      </w:r>
      <w:r w:rsidRPr="00060171">
        <w:rPr>
          <w:rFonts w:ascii="Times New Roman" w:eastAsia="Times New Roman" w:hAnsi="Times New Roman"/>
          <w:color w:val="000000"/>
          <w:sz w:val="24"/>
          <w:szCs w:val="24"/>
          <w:lang w:eastAsia="es-CR"/>
        </w:rPr>
        <w:t>, Badilla Barrantes. ------------------------------------------------</w:t>
      </w:r>
    </w:p>
    <w:p w14:paraId="7C10FC82" w14:textId="77777777" w:rsidR="00261A75" w:rsidRDefault="0069737A" w:rsidP="000E201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w:t>
      </w:r>
      <w:r w:rsidR="00AC6ED1">
        <w:rPr>
          <w:rFonts w:ascii="Times New Roman" w:eastAsia="Times New Roman" w:hAnsi="Times New Roman"/>
          <w:color w:val="000000" w:themeColor="text1"/>
          <w:sz w:val="24"/>
          <w:szCs w:val="24"/>
          <w:lang w:eastAsia="es-CR"/>
        </w:rPr>
        <w:t>constancia</w:t>
      </w:r>
      <w:r>
        <w:rPr>
          <w:rFonts w:ascii="Times New Roman" w:eastAsia="Times New Roman" w:hAnsi="Times New Roman"/>
          <w:color w:val="000000" w:themeColor="text1"/>
          <w:sz w:val="24"/>
          <w:szCs w:val="24"/>
          <w:lang w:eastAsia="es-CR"/>
        </w:rPr>
        <w:t xml:space="preserve"> que vota el regidor suplente Fajardo </w:t>
      </w:r>
      <w:r w:rsidR="00AC6ED1">
        <w:rPr>
          <w:rFonts w:ascii="Times New Roman" w:eastAsia="Times New Roman" w:hAnsi="Times New Roman"/>
          <w:color w:val="000000" w:themeColor="text1"/>
          <w:sz w:val="24"/>
          <w:szCs w:val="24"/>
          <w:lang w:eastAsia="es-CR"/>
        </w:rPr>
        <w:t>Jiménez</w:t>
      </w:r>
      <w:r>
        <w:rPr>
          <w:rFonts w:ascii="Times New Roman" w:eastAsia="Times New Roman" w:hAnsi="Times New Roman"/>
          <w:color w:val="000000" w:themeColor="text1"/>
          <w:sz w:val="24"/>
          <w:szCs w:val="24"/>
          <w:lang w:eastAsia="es-CR"/>
        </w:rPr>
        <w:t xml:space="preserve"> en lugar del regidor Portillo Luna, ya que el mismo se encontraba con permiso del Presidente para </w:t>
      </w:r>
      <w:r w:rsidR="00AC6ED1">
        <w:rPr>
          <w:rFonts w:ascii="Times New Roman" w:eastAsia="Times New Roman" w:hAnsi="Times New Roman"/>
          <w:color w:val="000000" w:themeColor="text1"/>
          <w:sz w:val="24"/>
          <w:szCs w:val="24"/>
          <w:lang w:eastAsia="es-CR"/>
        </w:rPr>
        <w:t xml:space="preserve">ausentarse por unos </w:t>
      </w:r>
      <w:r w:rsidR="008F0F01">
        <w:rPr>
          <w:rFonts w:ascii="Times New Roman" w:eastAsia="Times New Roman" w:hAnsi="Times New Roman"/>
          <w:color w:val="000000" w:themeColor="text1"/>
          <w:sz w:val="24"/>
          <w:szCs w:val="24"/>
          <w:lang w:eastAsia="es-CR"/>
        </w:rPr>
        <w:t>minutos. ----</w:t>
      </w:r>
      <w:r>
        <w:rPr>
          <w:rFonts w:ascii="Times New Roman" w:eastAsia="Times New Roman" w:hAnsi="Times New Roman"/>
          <w:color w:val="000000" w:themeColor="text1"/>
          <w:sz w:val="24"/>
          <w:szCs w:val="24"/>
          <w:lang w:eastAsia="es-CR"/>
        </w:rPr>
        <w:t xml:space="preserve"> </w:t>
      </w:r>
      <w:r w:rsidR="000E2011" w:rsidRPr="00376095">
        <w:rPr>
          <w:rFonts w:ascii="Times New Roman" w:eastAsia="Times New Roman" w:hAnsi="Times New Roman"/>
          <w:b/>
          <w:color w:val="000000" w:themeColor="text1"/>
          <w:sz w:val="24"/>
          <w:szCs w:val="24"/>
          <w:lang w:eastAsia="es-CR"/>
        </w:rPr>
        <w:t>9.-</w:t>
      </w:r>
      <w:r w:rsidR="000E2011" w:rsidRPr="000E2011">
        <w:rPr>
          <w:rFonts w:ascii="Times New Roman" w:eastAsia="Times New Roman" w:hAnsi="Times New Roman"/>
          <w:color w:val="000000" w:themeColor="text1"/>
          <w:sz w:val="24"/>
          <w:szCs w:val="24"/>
          <w:lang w:eastAsia="es-CR"/>
        </w:rPr>
        <w:t>Se conoce minuta de la sesión de trabajo de la Red Comudam Huetar Caribe Sarapiquí, que se realizó el viernes 29 de mayo de 2026, en la sala de sesiones del Concejo Municipal de Siquirres,</w:t>
      </w:r>
    </w:p>
    <w:p w14:paraId="72A7B322" w14:textId="29DA74F6"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0E2011">
        <w:rPr>
          <w:rFonts w:ascii="Times New Roman" w:eastAsia="Times New Roman" w:hAnsi="Times New Roman"/>
          <w:color w:val="000000" w:themeColor="text1"/>
          <w:sz w:val="24"/>
          <w:szCs w:val="24"/>
          <w:lang w:eastAsia="es-CR"/>
        </w:rPr>
        <w:lastRenderedPageBreak/>
        <w:t xml:space="preserve">en un horario de 09:00am hasta la 01:05pm, en la cual abordaron varios </w:t>
      </w:r>
      <w:r w:rsidR="00376095" w:rsidRPr="000E2011">
        <w:rPr>
          <w:rFonts w:ascii="Times New Roman" w:eastAsia="Times New Roman" w:hAnsi="Times New Roman"/>
          <w:color w:val="000000" w:themeColor="text1"/>
          <w:sz w:val="24"/>
          <w:szCs w:val="24"/>
          <w:lang w:eastAsia="es-CR"/>
        </w:rPr>
        <w:t>puntos.</w:t>
      </w:r>
      <w:r w:rsidR="00376095">
        <w:rPr>
          <w:rFonts w:ascii="Times New Roman" w:eastAsia="Times New Roman" w:hAnsi="Times New Roman"/>
          <w:color w:val="000000" w:themeColor="text1"/>
          <w:sz w:val="24"/>
          <w:szCs w:val="24"/>
          <w:lang w:eastAsia="es-CR"/>
        </w:rPr>
        <w:t xml:space="preserve"> ---------------------</w:t>
      </w:r>
    </w:p>
    <w:p w14:paraId="5491CA93" w14:textId="1D355508" w:rsidR="00376095" w:rsidRDefault="00376095" w:rsidP="0037609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N°3104-02-06</w:t>
      </w:r>
      <w:r w:rsidRPr="000426F6">
        <w:rPr>
          <w:rFonts w:ascii="Times New Roman" w:eastAsia="Times New Roman" w:hAnsi="Times New Roman"/>
          <w:b/>
          <w:color w:val="000000" w:themeColor="text1"/>
          <w:sz w:val="24"/>
          <w:szCs w:val="24"/>
          <w:lang w:eastAsia="es-CR"/>
        </w:rPr>
        <w:t>-2026</w:t>
      </w:r>
    </w:p>
    <w:p w14:paraId="4776BFCC" w14:textId="0F4269ED" w:rsidR="00376095" w:rsidRDefault="00376095" w:rsidP="00376095">
      <w:pPr>
        <w:spacing w:after="0" w:line="540" w:lineRule="exact"/>
        <w:jc w:val="both"/>
        <w:rPr>
          <w:rFonts w:ascii="Times New Roman" w:eastAsia="Times New Roman" w:hAnsi="Times New Roman"/>
          <w:color w:val="000000" w:themeColor="text1"/>
          <w:sz w:val="24"/>
          <w:szCs w:val="24"/>
          <w:lang w:eastAsia="es-CR"/>
        </w:rPr>
      </w:pPr>
      <w:r w:rsidRPr="003A6A0C">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Dar por conocida la </w:t>
      </w:r>
      <w:r w:rsidRPr="00376095">
        <w:rPr>
          <w:rFonts w:ascii="Times New Roman" w:eastAsia="Times New Roman" w:hAnsi="Times New Roman"/>
          <w:color w:val="000000" w:themeColor="text1"/>
          <w:sz w:val="24"/>
          <w:szCs w:val="24"/>
          <w:lang w:eastAsia="es-CR"/>
        </w:rPr>
        <w:t>minuta de la sesión de trabajo de la Red Comudam Huetar Caribe Sarapiquí</w:t>
      </w:r>
      <w:r>
        <w:rPr>
          <w:rFonts w:ascii="Times New Roman" w:eastAsia="Times New Roman" w:hAnsi="Times New Roman"/>
          <w:color w:val="000000" w:themeColor="text1"/>
          <w:sz w:val="24"/>
          <w:szCs w:val="24"/>
          <w:lang w:eastAsia="es-CR"/>
        </w:rPr>
        <w:t xml:space="preserve">, por tanto, se archiva. ---------------------------------------------------------------------------------------------------------- </w:t>
      </w:r>
    </w:p>
    <w:p w14:paraId="6500EE8A" w14:textId="77777777" w:rsidR="00976BA6" w:rsidRPr="00060171" w:rsidRDefault="00976BA6" w:rsidP="00976BA6">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w:t>
      </w:r>
      <w:r>
        <w:rPr>
          <w:rFonts w:ascii="Times New Roman" w:eastAsia="Times New Roman" w:hAnsi="Times New Roman"/>
          <w:color w:val="000000"/>
          <w:sz w:val="24"/>
          <w:szCs w:val="24"/>
          <w:lang w:eastAsia="es-CR"/>
        </w:rPr>
        <w:t>Fajardo Jiménez</w:t>
      </w:r>
      <w:r w:rsidRPr="00060171">
        <w:rPr>
          <w:rFonts w:ascii="Times New Roman" w:eastAsia="Times New Roman" w:hAnsi="Times New Roman"/>
          <w:color w:val="000000"/>
          <w:sz w:val="24"/>
          <w:szCs w:val="24"/>
          <w:lang w:eastAsia="es-CR"/>
        </w:rPr>
        <w:t>, Badilla Barrantes. ------------------------------------------------</w:t>
      </w:r>
    </w:p>
    <w:p w14:paraId="6FCC1CFD" w14:textId="77777777" w:rsidR="00976BA6" w:rsidRDefault="00976BA6" w:rsidP="00976BA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vota el regidor suplente Fajardo Jiménez en lugar del regidor Portillo Luna, ya que el mismo se encontraba con permiso del Presidente para ausentarse por unos minutos. ---- </w:t>
      </w:r>
    </w:p>
    <w:p w14:paraId="19482BE4" w14:textId="44148C90" w:rsidR="00376095" w:rsidRDefault="00376095" w:rsidP="000E2011">
      <w:pPr>
        <w:spacing w:after="0" w:line="540" w:lineRule="exact"/>
        <w:jc w:val="both"/>
        <w:rPr>
          <w:rFonts w:ascii="Times New Roman" w:eastAsia="Times New Roman" w:hAnsi="Times New Roman"/>
          <w:color w:val="000000" w:themeColor="text1"/>
          <w:sz w:val="24"/>
          <w:szCs w:val="24"/>
          <w:lang w:eastAsia="es-CR"/>
        </w:rPr>
      </w:pPr>
      <w:r w:rsidRPr="00376095">
        <w:rPr>
          <w:rFonts w:ascii="Times New Roman" w:eastAsia="Times New Roman" w:hAnsi="Times New Roman"/>
          <w:b/>
          <w:color w:val="000000" w:themeColor="text1"/>
          <w:sz w:val="24"/>
          <w:szCs w:val="24"/>
          <w:lang w:eastAsia="es-CR"/>
        </w:rPr>
        <w:t>1</w:t>
      </w:r>
      <w:r w:rsidR="000E2011" w:rsidRPr="00376095">
        <w:rPr>
          <w:rFonts w:ascii="Times New Roman" w:eastAsia="Times New Roman" w:hAnsi="Times New Roman"/>
          <w:b/>
          <w:color w:val="000000" w:themeColor="text1"/>
          <w:sz w:val="24"/>
          <w:szCs w:val="24"/>
          <w:lang w:eastAsia="es-CR"/>
        </w:rPr>
        <w:t>0.-</w:t>
      </w:r>
      <w:r w:rsidR="000E2011" w:rsidRPr="000E2011">
        <w:rPr>
          <w:rFonts w:ascii="Times New Roman" w:eastAsia="Times New Roman" w:hAnsi="Times New Roman"/>
          <w:color w:val="000000" w:themeColor="text1"/>
          <w:sz w:val="24"/>
          <w:szCs w:val="24"/>
          <w:lang w:eastAsia="es-CR"/>
        </w:rPr>
        <w:t>Oficio número PROCOMER-DRE-EXT-0493-</w:t>
      </w:r>
      <w:r w:rsidR="00C519F8" w:rsidRPr="000E2011">
        <w:rPr>
          <w:rFonts w:ascii="Times New Roman" w:eastAsia="Times New Roman" w:hAnsi="Times New Roman"/>
          <w:color w:val="000000" w:themeColor="text1"/>
          <w:sz w:val="24"/>
          <w:szCs w:val="24"/>
          <w:lang w:eastAsia="es-CR"/>
        </w:rPr>
        <w:t xml:space="preserve">2026, </w:t>
      </w:r>
      <w:r w:rsidR="00C519F8">
        <w:rPr>
          <w:rFonts w:ascii="Times New Roman" w:eastAsia="Times New Roman" w:hAnsi="Times New Roman"/>
          <w:color w:val="000000" w:themeColor="text1"/>
          <w:sz w:val="24"/>
          <w:szCs w:val="24"/>
          <w:lang w:eastAsia="es-CR"/>
        </w:rPr>
        <w:t>que suscribe la Sra. Andrea Céspedes Marín/ Directora de Regímenes Especiales</w:t>
      </w:r>
      <w:r w:rsidR="00A14C9B">
        <w:rPr>
          <w:rFonts w:ascii="Times New Roman" w:eastAsia="Times New Roman" w:hAnsi="Times New Roman"/>
          <w:color w:val="000000" w:themeColor="text1"/>
          <w:sz w:val="24"/>
          <w:szCs w:val="24"/>
          <w:lang w:eastAsia="es-CR"/>
        </w:rPr>
        <w:t>-PROCOMER</w:t>
      </w:r>
      <w:r w:rsidR="00C519F8">
        <w:rPr>
          <w:rFonts w:ascii="Times New Roman" w:eastAsia="Times New Roman" w:hAnsi="Times New Roman"/>
          <w:color w:val="000000" w:themeColor="text1"/>
          <w:sz w:val="24"/>
          <w:szCs w:val="24"/>
          <w:lang w:eastAsia="es-CR"/>
        </w:rPr>
        <w:t xml:space="preserve">, </w:t>
      </w:r>
      <w:r w:rsidR="000E2011" w:rsidRPr="000E2011">
        <w:rPr>
          <w:rFonts w:ascii="Times New Roman" w:eastAsia="Times New Roman" w:hAnsi="Times New Roman"/>
          <w:color w:val="000000" w:themeColor="text1"/>
          <w:sz w:val="24"/>
          <w:szCs w:val="24"/>
          <w:lang w:eastAsia="es-CR"/>
        </w:rPr>
        <w:t xml:space="preserve">dirigido a la señora Dinorah Cubillo Ortiz/Secretaria del Concejo Municipal de Siquirres, en la que dan acuse recibo del oficio municipal que les comunicaba el acuerdo para convocar a PROCOMER a una sesión extraordinaria sobre atracción de inversión, talento humano y competitividad.  Proponen una contrapropuesta de trabajo: En lugar de iniciar directamente con la sesión extraordinaria, proponen realizar primero una visita técnica de su equipo "Fuera de GAM" a la Alcaldía. El objetivo es construir previamente una hoja de ruta concreta con metas e indicadores, de modo que la sesión con el Concejo Municipal se realice cuando el trabajo técnico ya esté avanzado y no como un punto de partida.  Además, solicitan definir la cita escogiendo entre tres opciones de horario: el lunes 15 de junio de 10:00am a 12:00md o de 02:00pm a 04:00pm, o el lunes 22 de junio de 10:00am a 12:00md.  Además, comunican que desde julio de 2025 se revocó el Régimen de Zonas Francas a la empresa Zona Franca La Francia S.A., un detalle técnico que consideran importante para enmarcar las futuras conversaciones de inversión en el cantón.  Por lo que Indican que cualquier coordinación posterior debe realizarse con la señora María Paz Araya Alvarado, Coordinadora de Fuera de </w:t>
      </w:r>
      <w:r w:rsidRPr="000E2011">
        <w:rPr>
          <w:rFonts w:ascii="Times New Roman" w:eastAsia="Times New Roman" w:hAnsi="Times New Roman"/>
          <w:color w:val="000000" w:themeColor="text1"/>
          <w:sz w:val="24"/>
          <w:szCs w:val="24"/>
          <w:lang w:eastAsia="es-CR"/>
        </w:rPr>
        <w:t>GAM.</w:t>
      </w:r>
      <w:r>
        <w:rPr>
          <w:rFonts w:ascii="Times New Roman" w:eastAsia="Times New Roman" w:hAnsi="Times New Roman"/>
          <w:color w:val="000000" w:themeColor="text1"/>
          <w:sz w:val="24"/>
          <w:szCs w:val="24"/>
          <w:lang w:eastAsia="es-CR"/>
        </w:rPr>
        <w:t xml:space="preserve"> ----------------------------------------------------------------------------</w:t>
      </w:r>
    </w:p>
    <w:p w14:paraId="1DCF34DC" w14:textId="77777777" w:rsidR="00376095" w:rsidRDefault="00376095" w:rsidP="00376095">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924EA2">
        <w:t xml:space="preserve"> </w:t>
      </w:r>
      <w:r w:rsidRPr="00924EA2">
        <w:rPr>
          <w:rFonts w:ascii="Times New Roman" w:eastAsia="Times New Roman" w:hAnsi="Times New Roman"/>
          <w:color w:val="000000" w:themeColor="text1"/>
          <w:sz w:val="24"/>
          <w:szCs w:val="24"/>
          <w:lang w:eastAsia="es-CR"/>
        </w:rPr>
        <w:t>Decretó un receso de hasta tres minutos para la sesión.</w:t>
      </w:r>
      <w:r w:rsidRPr="00924EA2">
        <w:t xml:space="preserve"> </w:t>
      </w:r>
      <w:r>
        <w:t>-------------</w:t>
      </w:r>
    </w:p>
    <w:p w14:paraId="312BA3A1" w14:textId="77777777" w:rsidR="00376095" w:rsidRDefault="00376095" w:rsidP="00376095">
      <w:pPr>
        <w:spacing w:after="0" w:line="540" w:lineRule="exact"/>
        <w:jc w:val="both"/>
        <w:rPr>
          <w:rFonts w:ascii="Times New Roman" w:eastAsia="Times New Roman" w:hAnsi="Times New Roman"/>
          <w:color w:val="000000" w:themeColor="text1"/>
          <w:sz w:val="24"/>
          <w:szCs w:val="24"/>
          <w:lang w:eastAsia="es-CR"/>
        </w:rPr>
      </w:pPr>
      <w:r w:rsidRPr="00924EA2">
        <w:rPr>
          <w:rFonts w:ascii="Times New Roman" w:eastAsia="Times New Roman" w:hAnsi="Times New Roman"/>
          <w:color w:val="000000" w:themeColor="text1"/>
          <w:sz w:val="24"/>
          <w:szCs w:val="24"/>
          <w:lang w:eastAsia="es-CR"/>
        </w:rPr>
        <w:t>Se deja en constancia que el Presidente Badilla Barrantes da un receso de hasta tres minutos, pasado el tiempo se reanuda la sesión.</w:t>
      </w:r>
      <w:r>
        <w:rPr>
          <w:rFonts w:ascii="Times New Roman" w:eastAsia="Times New Roman" w:hAnsi="Times New Roman"/>
          <w:color w:val="000000" w:themeColor="text1"/>
          <w:sz w:val="24"/>
          <w:szCs w:val="24"/>
          <w:lang w:eastAsia="es-CR"/>
        </w:rPr>
        <w:t xml:space="preserve"> ----------------------------------------------------------------------</w:t>
      </w:r>
    </w:p>
    <w:p w14:paraId="72312ACE" w14:textId="77777777" w:rsidR="00376095" w:rsidRPr="00924EA2" w:rsidRDefault="00376095" w:rsidP="00376095">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C3A7F">
        <w:t xml:space="preserve"> </w:t>
      </w:r>
      <w:r w:rsidRPr="00924EA2">
        <w:rPr>
          <w:rFonts w:ascii="Times New Roman" w:eastAsia="Times New Roman" w:hAnsi="Times New Roman"/>
          <w:color w:val="000000" w:themeColor="text1"/>
          <w:sz w:val="24"/>
          <w:szCs w:val="24"/>
          <w:lang w:eastAsia="es-CR"/>
        </w:rPr>
        <w:t xml:space="preserve">Sometió a votación el oficio de PROCOMER </w:t>
      </w:r>
      <w:r>
        <w:rPr>
          <w:rFonts w:ascii="Times New Roman" w:eastAsia="Times New Roman" w:hAnsi="Times New Roman"/>
          <w:color w:val="000000" w:themeColor="text1"/>
          <w:sz w:val="24"/>
          <w:szCs w:val="24"/>
          <w:lang w:eastAsia="es-CR"/>
        </w:rPr>
        <w:t>resultan</w:t>
      </w:r>
      <w:r w:rsidRPr="00924EA2">
        <w:rPr>
          <w:rFonts w:ascii="Times New Roman" w:eastAsia="Times New Roman" w:hAnsi="Times New Roman"/>
          <w:color w:val="000000" w:themeColor="text1"/>
          <w:sz w:val="24"/>
          <w:szCs w:val="24"/>
          <w:lang w:eastAsia="es-CR"/>
        </w:rPr>
        <w:t>do siete votos a favor cero en contra.</w:t>
      </w:r>
      <w:r>
        <w:rPr>
          <w:rFonts w:ascii="Times New Roman" w:eastAsia="Times New Roman" w:hAnsi="Times New Roman"/>
          <w:color w:val="000000" w:themeColor="text1"/>
          <w:sz w:val="24"/>
          <w:szCs w:val="24"/>
          <w:lang w:eastAsia="es-CR"/>
        </w:rPr>
        <w:t xml:space="preserve"> ----------------------------------------------------------------------------------</w:t>
      </w:r>
    </w:p>
    <w:p w14:paraId="708A86E3" w14:textId="58260884" w:rsidR="0037720A" w:rsidRDefault="0037720A" w:rsidP="0037720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N°3105-02-06</w:t>
      </w:r>
      <w:r w:rsidRPr="000426F6">
        <w:rPr>
          <w:rFonts w:ascii="Times New Roman" w:eastAsia="Times New Roman" w:hAnsi="Times New Roman"/>
          <w:b/>
          <w:color w:val="000000" w:themeColor="text1"/>
          <w:sz w:val="24"/>
          <w:szCs w:val="24"/>
          <w:lang w:eastAsia="es-CR"/>
        </w:rPr>
        <w:t>-2026</w:t>
      </w:r>
    </w:p>
    <w:p w14:paraId="39734356" w14:textId="14EB0734" w:rsidR="00376095" w:rsidRDefault="00AC7226" w:rsidP="000E201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1F2CC2">
        <w:rPr>
          <w:rFonts w:ascii="Times New Roman" w:eastAsia="Times New Roman" w:hAnsi="Times New Roman"/>
          <w:color w:val="000000" w:themeColor="text1"/>
          <w:sz w:val="24"/>
          <w:szCs w:val="24"/>
          <w:lang w:eastAsia="es-CR"/>
        </w:rPr>
        <w:t>D</w:t>
      </w:r>
      <w:r>
        <w:rPr>
          <w:rFonts w:ascii="Times New Roman" w:eastAsia="Times New Roman" w:hAnsi="Times New Roman"/>
          <w:color w:val="000000" w:themeColor="text1"/>
          <w:sz w:val="24"/>
          <w:szCs w:val="24"/>
          <w:lang w:eastAsia="es-CR"/>
        </w:rPr>
        <w:t xml:space="preserve">esconvocar la sesión </w:t>
      </w:r>
      <w:r w:rsidR="00DE7610">
        <w:rPr>
          <w:rFonts w:ascii="Times New Roman" w:eastAsia="Times New Roman" w:hAnsi="Times New Roman"/>
          <w:color w:val="000000" w:themeColor="text1"/>
          <w:sz w:val="24"/>
          <w:szCs w:val="24"/>
          <w:lang w:eastAsia="es-CR"/>
        </w:rPr>
        <w:t xml:space="preserve">a realizarse el próximo 25 de junio </w:t>
      </w:r>
      <w:r w:rsidR="001F2CC2">
        <w:rPr>
          <w:rFonts w:ascii="Times New Roman" w:eastAsia="Times New Roman" w:hAnsi="Times New Roman"/>
          <w:color w:val="000000" w:themeColor="text1"/>
          <w:sz w:val="24"/>
          <w:szCs w:val="24"/>
          <w:lang w:eastAsia="es-CR"/>
        </w:rPr>
        <w:t>2026 al ser las 4:00pm, en vista del oficio</w:t>
      </w:r>
      <w:r w:rsidR="001F2CC2" w:rsidRPr="001F2CC2">
        <w:rPr>
          <w:rFonts w:ascii="Times New Roman" w:eastAsia="Times New Roman" w:hAnsi="Times New Roman"/>
          <w:color w:val="000000" w:themeColor="text1"/>
          <w:sz w:val="24"/>
          <w:szCs w:val="24"/>
          <w:lang w:eastAsia="es-CR"/>
        </w:rPr>
        <w:t xml:space="preserve"> nú</w:t>
      </w:r>
      <w:r w:rsidR="00A14C9B">
        <w:rPr>
          <w:rFonts w:ascii="Times New Roman" w:eastAsia="Times New Roman" w:hAnsi="Times New Roman"/>
          <w:color w:val="000000" w:themeColor="text1"/>
          <w:sz w:val="24"/>
          <w:szCs w:val="24"/>
          <w:lang w:eastAsia="es-CR"/>
        </w:rPr>
        <w:t xml:space="preserve">mero PROCOMER-DRE-EXT-0493-2026, por consiguiente, ya no se realizará la sesión extraordinaria, hasta nuevo aviso. </w:t>
      </w:r>
      <w:r w:rsidR="0037720A" w:rsidRPr="0037720A">
        <w:rPr>
          <w:rFonts w:ascii="Times New Roman" w:eastAsia="Times New Roman" w:hAnsi="Times New Roman"/>
          <w:b/>
          <w:color w:val="000000" w:themeColor="text1"/>
          <w:sz w:val="24"/>
          <w:szCs w:val="24"/>
          <w:lang w:eastAsia="es-CR"/>
        </w:rPr>
        <w:t>ACUERDO DEFINITIVAMENTE APROBADO Y EN FIRME</w:t>
      </w:r>
      <w:r w:rsidR="0037720A">
        <w:rPr>
          <w:rFonts w:ascii="Times New Roman" w:eastAsia="Times New Roman" w:hAnsi="Times New Roman"/>
          <w:b/>
          <w:color w:val="000000" w:themeColor="text1"/>
          <w:sz w:val="24"/>
          <w:szCs w:val="24"/>
          <w:lang w:eastAsia="es-CR"/>
        </w:rPr>
        <w:t>. -----------</w:t>
      </w:r>
      <w:r w:rsidR="0037720A">
        <w:rPr>
          <w:rFonts w:ascii="Times New Roman" w:eastAsia="Times New Roman" w:hAnsi="Times New Roman"/>
          <w:color w:val="000000" w:themeColor="text1"/>
          <w:sz w:val="24"/>
          <w:szCs w:val="24"/>
          <w:lang w:eastAsia="es-CR"/>
        </w:rPr>
        <w:t xml:space="preserve"> </w:t>
      </w:r>
    </w:p>
    <w:p w14:paraId="43116B88" w14:textId="05C53872" w:rsidR="00643C1A" w:rsidRPr="00060171" w:rsidRDefault="00643C1A" w:rsidP="00643C1A">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7D97296A" w14:textId="0367E038" w:rsidR="005A10F7" w:rsidRDefault="005A10F7" w:rsidP="00643C1A">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N°3106-02-06</w:t>
      </w:r>
      <w:r w:rsidRPr="000426F6">
        <w:rPr>
          <w:rFonts w:ascii="Times New Roman" w:eastAsia="Times New Roman" w:hAnsi="Times New Roman"/>
          <w:b/>
          <w:color w:val="000000" w:themeColor="text1"/>
          <w:sz w:val="24"/>
          <w:szCs w:val="24"/>
          <w:lang w:eastAsia="es-CR"/>
        </w:rPr>
        <w:t>-2026</w:t>
      </w:r>
    </w:p>
    <w:p w14:paraId="5B389A8C" w14:textId="2800C69B" w:rsidR="00E36CCC" w:rsidRDefault="005A10F7" w:rsidP="005A10F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 Trasladar copia del oficio</w:t>
      </w:r>
      <w:r w:rsidRPr="005A10F7">
        <w:rPr>
          <w:rFonts w:ascii="Times New Roman" w:eastAsia="Times New Roman" w:hAnsi="Times New Roman"/>
          <w:color w:val="000000" w:themeColor="text1"/>
          <w:sz w:val="24"/>
          <w:szCs w:val="24"/>
          <w:lang w:eastAsia="es-CR"/>
        </w:rPr>
        <w:t xml:space="preserve"> número PROCOMER-DRE-EXT-0493-2026, que suscribe la Sra. Andrea Céspedes Marín/ Directora de Regímenes Especiales-PROCOMER</w:t>
      </w:r>
      <w:r>
        <w:rPr>
          <w:rFonts w:ascii="Times New Roman" w:eastAsia="Times New Roman" w:hAnsi="Times New Roman"/>
          <w:color w:val="000000" w:themeColor="text1"/>
          <w:sz w:val="24"/>
          <w:szCs w:val="24"/>
          <w:lang w:eastAsia="es-CR"/>
        </w:rPr>
        <w:t>, a la Administración(Alcaldía)</w:t>
      </w:r>
      <w:r w:rsidR="00075877">
        <w:rPr>
          <w:rFonts w:ascii="Times New Roman" w:eastAsia="Times New Roman" w:hAnsi="Times New Roman"/>
          <w:color w:val="000000" w:themeColor="text1"/>
          <w:sz w:val="24"/>
          <w:szCs w:val="24"/>
          <w:lang w:eastAsia="es-CR"/>
        </w:rPr>
        <w:t>, para que se coordine</w:t>
      </w:r>
      <w:r>
        <w:rPr>
          <w:rFonts w:ascii="Times New Roman" w:eastAsia="Times New Roman" w:hAnsi="Times New Roman"/>
          <w:color w:val="000000" w:themeColor="text1"/>
          <w:sz w:val="24"/>
          <w:szCs w:val="24"/>
          <w:lang w:eastAsia="es-CR"/>
        </w:rPr>
        <w:t xml:space="preserve"> </w:t>
      </w:r>
      <w:r w:rsidR="00075877" w:rsidRPr="00075877">
        <w:rPr>
          <w:rFonts w:ascii="Times New Roman" w:eastAsia="Times New Roman" w:hAnsi="Times New Roman"/>
          <w:color w:val="000000" w:themeColor="text1"/>
          <w:sz w:val="24"/>
          <w:szCs w:val="24"/>
          <w:lang w:eastAsia="es-CR"/>
        </w:rPr>
        <w:t>una visita técnica</w:t>
      </w:r>
      <w:r w:rsidR="00075877">
        <w:rPr>
          <w:rFonts w:ascii="Times New Roman" w:eastAsia="Times New Roman" w:hAnsi="Times New Roman"/>
          <w:color w:val="000000" w:themeColor="text1"/>
          <w:sz w:val="24"/>
          <w:szCs w:val="24"/>
          <w:lang w:eastAsia="es-CR"/>
        </w:rPr>
        <w:t xml:space="preserve"> de PROCOMER</w:t>
      </w:r>
      <w:r w:rsidR="00075877" w:rsidRPr="00075877">
        <w:rPr>
          <w:rFonts w:ascii="Times New Roman" w:eastAsia="Times New Roman" w:hAnsi="Times New Roman"/>
          <w:color w:val="000000" w:themeColor="text1"/>
          <w:sz w:val="24"/>
          <w:szCs w:val="24"/>
          <w:lang w:eastAsia="es-CR"/>
        </w:rPr>
        <w:t xml:space="preserve"> "Fuera de GAM" a la Alcaldía</w:t>
      </w:r>
      <w:r w:rsidR="00E36CCC">
        <w:rPr>
          <w:rFonts w:ascii="Times New Roman" w:eastAsia="Times New Roman" w:hAnsi="Times New Roman"/>
          <w:color w:val="000000" w:themeColor="text1"/>
          <w:sz w:val="24"/>
          <w:szCs w:val="24"/>
          <w:lang w:eastAsia="es-CR"/>
        </w:rPr>
        <w:t xml:space="preserve">, donde se defina alguna de las tres opciones de fechas. </w:t>
      </w:r>
      <w:r w:rsidR="00E36CCC" w:rsidRPr="00E36CCC">
        <w:rPr>
          <w:rFonts w:ascii="Times New Roman" w:eastAsia="Times New Roman" w:hAnsi="Times New Roman"/>
          <w:b/>
          <w:color w:val="000000" w:themeColor="text1"/>
          <w:sz w:val="24"/>
          <w:szCs w:val="24"/>
          <w:lang w:eastAsia="es-CR"/>
        </w:rPr>
        <w:t>ACUERDO DEFINITIVAMENTE APROBADO Y EN FIRME</w:t>
      </w:r>
      <w:r w:rsidR="00E36CCC">
        <w:rPr>
          <w:rFonts w:ascii="Times New Roman" w:eastAsia="Times New Roman" w:hAnsi="Times New Roman"/>
          <w:color w:val="000000" w:themeColor="text1"/>
          <w:sz w:val="24"/>
          <w:szCs w:val="24"/>
          <w:lang w:eastAsia="es-CR"/>
        </w:rPr>
        <w:t>. ---------------------------------------------------------------------------------------------------------</w:t>
      </w:r>
    </w:p>
    <w:p w14:paraId="388365BE" w14:textId="77777777" w:rsidR="00643C1A" w:rsidRPr="00060171" w:rsidRDefault="00643C1A" w:rsidP="00643C1A">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10AAE5D2" w14:textId="462D32F7" w:rsidR="000E2011" w:rsidRP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C3060A">
        <w:rPr>
          <w:rFonts w:ascii="Times New Roman" w:eastAsia="Times New Roman" w:hAnsi="Times New Roman"/>
          <w:b/>
          <w:color w:val="000000" w:themeColor="text1"/>
          <w:sz w:val="24"/>
          <w:szCs w:val="24"/>
          <w:lang w:eastAsia="es-CR"/>
        </w:rPr>
        <w:t>11.-</w:t>
      </w:r>
      <w:r w:rsidRPr="000E2011">
        <w:rPr>
          <w:rFonts w:ascii="Times New Roman" w:eastAsia="Times New Roman" w:hAnsi="Times New Roman"/>
          <w:color w:val="000000" w:themeColor="text1"/>
          <w:sz w:val="24"/>
          <w:szCs w:val="24"/>
          <w:lang w:eastAsia="es-CR"/>
        </w:rPr>
        <w:t xml:space="preserve">Oficio sin número que suscribe la Sra. Francisca Barrera Pérez/Presidenta de la Junta de Educación Escuela Siquirritos y la Directora MSc. María Graciela Hodgson Anchía/Directora del Centro Educativo Escuela Siquirritos, dirigido al Honorable Concejo Municipal de Siquirres, en la que comunican que la escuela se encuentra construida desde hace más de 30 años sobre un inmueble municipal (plano catastrado N°L-410712-1980) cuyo uso de suelo actual está registrado como "Parque Deportivo". Debido a esta situación irregular, la institución no ha podido beneficiarse de financiamientos por parte de la Dirección de Infraestructura Educativa (DIE) y otras entidades, lo cual agrava el estado de deterioro actual en el que se encuentra el centro educativo. Por lo que, con fundamento en el Código Municipal, solicitan formalmente al gobierno local que tome un acuerdo para celebrar una audiencia pública en la comunidad de Siquirritos. El fin es consultar directamente a los vecinos si están de acuerdo con realizar el cambio de uso de suelo del inmueble para que pase a ser legalmente un centro de enseñanza primaria.  Además, solicitan la elevación a proyecto de ley: Piden al Concejo Municipal que, una vez finalizado el proceso de consulta, se culmine con la presentación de un proyecto de ley ante la Asamblea </w:t>
      </w:r>
      <w:r w:rsidRPr="000E2011">
        <w:rPr>
          <w:rFonts w:ascii="Times New Roman" w:eastAsia="Times New Roman" w:hAnsi="Times New Roman"/>
          <w:color w:val="000000" w:themeColor="text1"/>
          <w:sz w:val="24"/>
          <w:szCs w:val="24"/>
          <w:lang w:eastAsia="es-CR"/>
        </w:rPr>
        <w:lastRenderedPageBreak/>
        <w:t>Legislativa para que autorice formalmente a la municipalidad a realizar dicho cambio de uso de suelo.</w:t>
      </w:r>
      <w:r w:rsidR="00C3060A">
        <w:rPr>
          <w:rFonts w:ascii="Times New Roman" w:eastAsia="Times New Roman" w:hAnsi="Times New Roman"/>
          <w:color w:val="000000" w:themeColor="text1"/>
          <w:sz w:val="24"/>
          <w:szCs w:val="24"/>
          <w:lang w:eastAsia="es-CR"/>
        </w:rPr>
        <w:t>-------------------------------------------------------------------------------------------------------------</w:t>
      </w:r>
      <w:r w:rsidRPr="000E2011">
        <w:rPr>
          <w:rFonts w:ascii="Times New Roman" w:eastAsia="Times New Roman" w:hAnsi="Times New Roman"/>
          <w:color w:val="000000" w:themeColor="text1"/>
          <w:sz w:val="24"/>
          <w:szCs w:val="24"/>
          <w:lang w:eastAsia="es-CR"/>
        </w:rPr>
        <w:t xml:space="preserve">   </w:t>
      </w:r>
    </w:p>
    <w:p w14:paraId="07E3F5A6" w14:textId="77777777" w:rsidR="00C3060A" w:rsidRDefault="00C3060A" w:rsidP="00C3060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FB1D6D">
        <w:t xml:space="preserve"> </w:t>
      </w:r>
      <w:r w:rsidRPr="00FB1D6D">
        <w:rPr>
          <w:rFonts w:ascii="Times New Roman" w:eastAsia="Times New Roman" w:hAnsi="Times New Roman"/>
          <w:color w:val="000000" w:themeColor="text1"/>
          <w:sz w:val="24"/>
          <w:szCs w:val="24"/>
          <w:lang w:eastAsia="es-CR"/>
        </w:rPr>
        <w:t xml:space="preserve">Recordó que el Concejo había analizado previamente la situación de la Escuela Siquirritos, construida en un terreno que fue transferido por el INVU a la municipalidad hace varios años. Explicó que el inmueble se encuentra registrado con un destino de parque deportivo, por lo que actualmente existen limitaciones legales respecto a las edificaciones que alberga, entre ellas la escuela, una iglesia, oficinas comunales y un centro diurno para personas adultas mayores. Indicó que, de acuerdo con el procedimiento señalado por el INVU, la modificación del uso del terreno no puede realizarse mediante un acuerdo municipal, sino que requiere la tramitación de un proyecto de ley. Como parte de este proceso, es necesario contar con la participación y el respaldo de los vecinos mediante una audiencia pública en la comunidad. Con el fin de definir el procedimiento adecuado para la realización de dicha audiencia, propuso trasladar el asunto a la Comisión de Asuntos Jurídicos para que presente, en un plazo no mayor a dos semanas, una propuesta sobre los pasos a seguir. La moción fue aprobada como acuerdo firme por unanimidad, con siete votos a favor </w:t>
      </w:r>
      <w:r>
        <w:rPr>
          <w:rFonts w:ascii="Times New Roman" w:eastAsia="Times New Roman" w:hAnsi="Times New Roman"/>
          <w:color w:val="000000" w:themeColor="text1"/>
          <w:sz w:val="24"/>
          <w:szCs w:val="24"/>
          <w:lang w:eastAsia="es-CR"/>
        </w:rPr>
        <w:t>cero</w:t>
      </w:r>
      <w:r w:rsidRPr="00FB1D6D">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1F25E88B" w14:textId="1A53DD68" w:rsidR="003F6D6B" w:rsidRDefault="003F6D6B" w:rsidP="003F6D6B">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N°3107-02-06</w:t>
      </w:r>
      <w:r w:rsidRPr="000426F6">
        <w:rPr>
          <w:rFonts w:ascii="Times New Roman" w:eastAsia="Times New Roman" w:hAnsi="Times New Roman"/>
          <w:b/>
          <w:color w:val="000000" w:themeColor="text1"/>
          <w:sz w:val="24"/>
          <w:szCs w:val="24"/>
          <w:lang w:eastAsia="es-CR"/>
        </w:rPr>
        <w:t>-2026</w:t>
      </w:r>
    </w:p>
    <w:p w14:paraId="2E566FB5" w14:textId="51C2D5C9" w:rsidR="003F6D6B" w:rsidRDefault="00C3060A" w:rsidP="00C3060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461584">
        <w:rPr>
          <w:rFonts w:ascii="Times New Roman" w:eastAsia="Times New Roman" w:hAnsi="Times New Roman"/>
          <w:color w:val="000000" w:themeColor="text1"/>
          <w:sz w:val="24"/>
          <w:szCs w:val="24"/>
          <w:lang w:eastAsia="es-CR"/>
        </w:rPr>
        <w:t>Trasladar copia del o</w:t>
      </w:r>
      <w:r w:rsidRPr="000E2011">
        <w:rPr>
          <w:rFonts w:ascii="Times New Roman" w:eastAsia="Times New Roman" w:hAnsi="Times New Roman"/>
          <w:color w:val="000000" w:themeColor="text1"/>
          <w:sz w:val="24"/>
          <w:szCs w:val="24"/>
          <w:lang w:eastAsia="es-CR"/>
        </w:rPr>
        <w:t>ficio sin número que suscribe la Sra. Francisca Barrera Pérez/Presidenta de la Junta de Educación Escuela Siquirritos y la Directora MSc. María Graciela Hodgson Anchía/Directora del Centro Educativo Escuela Siquirritos</w:t>
      </w:r>
      <w:r w:rsidR="00461584">
        <w:rPr>
          <w:rFonts w:ascii="Times New Roman" w:eastAsia="Times New Roman" w:hAnsi="Times New Roman"/>
          <w:color w:val="000000" w:themeColor="text1"/>
          <w:sz w:val="24"/>
          <w:szCs w:val="24"/>
          <w:lang w:eastAsia="es-CR"/>
        </w:rPr>
        <w:t xml:space="preserve">, a la Comisión Permanente de Asuntos Jurídicos, </w:t>
      </w:r>
      <w:r w:rsidR="00461584" w:rsidRPr="00461584">
        <w:rPr>
          <w:rFonts w:ascii="Times New Roman" w:eastAsia="Times New Roman" w:hAnsi="Times New Roman"/>
          <w:color w:val="000000" w:themeColor="text1"/>
          <w:sz w:val="24"/>
          <w:szCs w:val="24"/>
          <w:lang w:eastAsia="es-CR"/>
        </w:rPr>
        <w:t>para que presente, en un plazo no mayor a dos semanas, una propuesta sobre los pasos a seguir.</w:t>
      </w:r>
      <w:r w:rsidR="00461584">
        <w:rPr>
          <w:rFonts w:ascii="Times New Roman" w:eastAsia="Times New Roman" w:hAnsi="Times New Roman"/>
          <w:color w:val="000000" w:themeColor="text1"/>
          <w:sz w:val="24"/>
          <w:szCs w:val="24"/>
          <w:lang w:eastAsia="es-CR"/>
        </w:rPr>
        <w:t xml:space="preserve"> </w:t>
      </w:r>
      <w:r w:rsidR="003F6D6B" w:rsidRPr="003F6D6B">
        <w:rPr>
          <w:rFonts w:ascii="Times New Roman" w:eastAsia="Times New Roman" w:hAnsi="Times New Roman"/>
          <w:b/>
          <w:color w:val="000000" w:themeColor="text1"/>
          <w:sz w:val="24"/>
          <w:szCs w:val="24"/>
          <w:lang w:eastAsia="es-CR"/>
        </w:rPr>
        <w:t>ACUERDO DEFINITIVAMENTE APROBADO Y EN FIRME</w:t>
      </w:r>
      <w:r w:rsidR="003F6D6B">
        <w:rPr>
          <w:rFonts w:ascii="Times New Roman" w:eastAsia="Times New Roman" w:hAnsi="Times New Roman"/>
          <w:b/>
          <w:color w:val="000000" w:themeColor="text1"/>
          <w:sz w:val="24"/>
          <w:szCs w:val="24"/>
          <w:lang w:eastAsia="es-CR"/>
        </w:rPr>
        <w:t>. --------------------------------------------------</w:t>
      </w:r>
    </w:p>
    <w:p w14:paraId="4575B8D7" w14:textId="77777777" w:rsidR="003F6D6B" w:rsidRPr="00060171" w:rsidRDefault="003F6D6B" w:rsidP="003F6D6B">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577C2BED" w14:textId="3AE8B2E0" w:rsidR="00C3060A" w:rsidRPr="00FB1D6D" w:rsidRDefault="00C3060A" w:rsidP="00C3060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Le cedió la palabra al Regidor Villalta Guadamuz. ----------------</w:t>
      </w:r>
    </w:p>
    <w:p w14:paraId="1D2EB972" w14:textId="254A89D8" w:rsidR="00C3060A" w:rsidRPr="00FB1D6D" w:rsidRDefault="00C3060A" w:rsidP="00C3060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FB1D6D">
        <w:t xml:space="preserve"> </w:t>
      </w:r>
      <w:r w:rsidRPr="00FB1D6D">
        <w:rPr>
          <w:rFonts w:ascii="Times New Roman" w:eastAsia="Times New Roman" w:hAnsi="Times New Roman"/>
          <w:color w:val="000000" w:themeColor="text1"/>
          <w:sz w:val="24"/>
          <w:szCs w:val="24"/>
          <w:lang w:eastAsia="es-CR"/>
        </w:rPr>
        <w:t>Consultó si el asunto sería analizado por la Comisión de Asuntos Jurídicos en coordinación con el asesor jurídico municipal. Asimismo, destacó la importancia de atender el tema con prontitud, debido a que el procedimiento requerido es complejo y puede extenderse por un periodo considerable.</w:t>
      </w:r>
      <w:r>
        <w:rPr>
          <w:rFonts w:ascii="Times New Roman" w:eastAsia="Times New Roman" w:hAnsi="Times New Roman"/>
          <w:color w:val="000000" w:themeColor="text1"/>
          <w:sz w:val="24"/>
          <w:szCs w:val="24"/>
          <w:lang w:eastAsia="es-CR"/>
        </w:rPr>
        <w:t xml:space="preserve"> --------------------------------------------------------------------</w:t>
      </w:r>
      <w:r w:rsidRPr="006D7A9A">
        <w:rPr>
          <w:rFonts w:ascii="Times New Roman" w:eastAsia="Times New Roman" w:hAnsi="Times New Roman"/>
          <w:b/>
          <w:color w:val="000000" w:themeColor="text1"/>
          <w:sz w:val="24"/>
          <w:szCs w:val="24"/>
          <w:lang w:eastAsia="es-CR"/>
        </w:rPr>
        <w:t>Presidente Badilla Barrantes:</w:t>
      </w:r>
      <w:r w:rsidRPr="00FB1D6D">
        <w:t xml:space="preserve"> </w:t>
      </w:r>
      <w:r w:rsidRPr="00FB1D6D">
        <w:rPr>
          <w:rFonts w:ascii="Times New Roman" w:eastAsia="Times New Roman" w:hAnsi="Times New Roman"/>
          <w:color w:val="000000" w:themeColor="text1"/>
          <w:sz w:val="24"/>
          <w:szCs w:val="24"/>
          <w:lang w:eastAsia="es-CR"/>
        </w:rPr>
        <w:t xml:space="preserve">Confirmó que el proceso contará con el acompañamiento del </w:t>
      </w:r>
      <w:r w:rsidRPr="00FB1D6D">
        <w:rPr>
          <w:rFonts w:ascii="Times New Roman" w:eastAsia="Times New Roman" w:hAnsi="Times New Roman"/>
          <w:color w:val="000000" w:themeColor="text1"/>
          <w:sz w:val="24"/>
          <w:szCs w:val="24"/>
          <w:lang w:eastAsia="es-CR"/>
        </w:rPr>
        <w:lastRenderedPageBreak/>
        <w:t>asesor legal, cuya función será orientar a la Comisión de Asuntos Jurídicos en la elaboración de un procedimiento claro para llevar a cabo la consulta comunitaria. Explicó que esta consulta constituye el primer paso de un proceso que eventualmente requerirá la presentación y aprobación de un proyecto de ley para desafectar el terreno y permitir la regularización de su uso actual. Finalmente, cedió la palabra a la señora secretaria para continuar con el desarrollo de la sesión.</w:t>
      </w:r>
      <w:r w:rsidRPr="00FB1D6D">
        <w:t xml:space="preserve"> </w:t>
      </w:r>
      <w:r>
        <w:t>---</w:t>
      </w:r>
    </w:p>
    <w:p w14:paraId="5D908DEC" w14:textId="77777777" w:rsidR="006C7394" w:rsidRDefault="000E2011" w:rsidP="00B4092A">
      <w:pPr>
        <w:spacing w:after="0" w:line="540" w:lineRule="exact"/>
        <w:jc w:val="both"/>
        <w:rPr>
          <w:rFonts w:ascii="Times New Roman" w:eastAsia="Times New Roman" w:hAnsi="Times New Roman"/>
          <w:b/>
          <w:color w:val="000000" w:themeColor="text1"/>
          <w:sz w:val="24"/>
          <w:szCs w:val="24"/>
          <w:lang w:eastAsia="es-CR"/>
        </w:rPr>
      </w:pPr>
      <w:r w:rsidRPr="00B4092A">
        <w:rPr>
          <w:rFonts w:ascii="Times New Roman" w:eastAsia="Times New Roman" w:hAnsi="Times New Roman"/>
          <w:b/>
          <w:color w:val="000000" w:themeColor="text1"/>
          <w:sz w:val="24"/>
          <w:szCs w:val="24"/>
          <w:lang w:eastAsia="es-CR"/>
        </w:rPr>
        <w:t>12.-</w:t>
      </w:r>
      <w:r w:rsidRPr="000E2011">
        <w:rPr>
          <w:rFonts w:ascii="Times New Roman" w:eastAsia="Times New Roman" w:hAnsi="Times New Roman"/>
          <w:color w:val="000000" w:themeColor="text1"/>
          <w:sz w:val="24"/>
          <w:szCs w:val="24"/>
          <w:lang w:eastAsia="es-CR"/>
        </w:rPr>
        <w:t xml:space="preserve">Se conoce correo electrónico que remite la Asociación </w:t>
      </w:r>
      <w:r w:rsidR="00B4092A" w:rsidRPr="000E2011">
        <w:rPr>
          <w:rFonts w:ascii="Times New Roman" w:eastAsia="Times New Roman" w:hAnsi="Times New Roman"/>
          <w:color w:val="000000" w:themeColor="text1"/>
          <w:sz w:val="24"/>
          <w:szCs w:val="24"/>
          <w:lang w:eastAsia="es-CR"/>
        </w:rPr>
        <w:t>Louisiana</w:t>
      </w:r>
      <w:r w:rsidRPr="000E2011">
        <w:rPr>
          <w:rFonts w:ascii="Times New Roman" w:eastAsia="Times New Roman" w:hAnsi="Times New Roman"/>
          <w:color w:val="000000" w:themeColor="text1"/>
          <w:sz w:val="24"/>
          <w:szCs w:val="24"/>
          <w:lang w:eastAsia="es-CR"/>
        </w:rPr>
        <w:t xml:space="preserve">, dirigido a los miembros del Concejo Municipal de Siquirres, en la que solicita una audiencia ante el Concejo Municipal, con el fin de exponer una serie de propuestas y posibles soluciones relacionadas con el Plan Regulador que actualmente está generando afectaciones en nuestro cantón de </w:t>
      </w:r>
      <w:r w:rsidR="00B4092A" w:rsidRPr="000E2011">
        <w:rPr>
          <w:rFonts w:ascii="Times New Roman" w:eastAsia="Times New Roman" w:hAnsi="Times New Roman"/>
          <w:color w:val="000000" w:themeColor="text1"/>
          <w:sz w:val="24"/>
          <w:szCs w:val="24"/>
          <w:lang w:eastAsia="es-CR"/>
        </w:rPr>
        <w:t>Siquirres.</w:t>
      </w:r>
      <w:r w:rsidR="00B4092A">
        <w:rPr>
          <w:rFonts w:ascii="Times New Roman" w:eastAsia="Times New Roman" w:hAnsi="Times New Roman"/>
          <w:color w:val="000000" w:themeColor="text1"/>
          <w:sz w:val="24"/>
          <w:szCs w:val="24"/>
          <w:lang w:eastAsia="es-CR"/>
        </w:rPr>
        <w:t xml:space="preserve"> ------------------------</w:t>
      </w:r>
      <w:r w:rsidR="00B4092A" w:rsidRPr="006D7A9A">
        <w:rPr>
          <w:rFonts w:ascii="Times New Roman" w:eastAsia="Times New Roman" w:hAnsi="Times New Roman"/>
          <w:b/>
          <w:color w:val="000000" w:themeColor="text1"/>
          <w:sz w:val="24"/>
          <w:szCs w:val="24"/>
          <w:lang w:eastAsia="es-CR"/>
        </w:rPr>
        <w:t>Presidente Badilla Barrantes:</w:t>
      </w:r>
      <w:r w:rsidR="00B4092A" w:rsidRPr="00A04D42">
        <w:t xml:space="preserve"> </w:t>
      </w:r>
      <w:r w:rsidR="00B4092A" w:rsidRPr="00A04D42">
        <w:rPr>
          <w:rFonts w:ascii="Times New Roman" w:eastAsia="Times New Roman" w:hAnsi="Times New Roman"/>
          <w:color w:val="000000" w:themeColor="text1"/>
          <w:sz w:val="24"/>
          <w:szCs w:val="24"/>
          <w:lang w:eastAsia="es-CR"/>
        </w:rPr>
        <w:t>Propuso conceder audiencia a la Asociación de L</w:t>
      </w:r>
      <w:r w:rsidR="00B4092A">
        <w:rPr>
          <w:rFonts w:ascii="Times New Roman" w:eastAsia="Times New Roman" w:hAnsi="Times New Roman"/>
          <w:color w:val="000000" w:themeColor="text1"/>
          <w:sz w:val="24"/>
          <w:szCs w:val="24"/>
          <w:lang w:eastAsia="es-CR"/>
        </w:rPr>
        <w:t>ouis</w:t>
      </w:r>
      <w:r w:rsidR="00B4092A" w:rsidRPr="00A04D42">
        <w:rPr>
          <w:rFonts w:ascii="Times New Roman" w:eastAsia="Times New Roman" w:hAnsi="Times New Roman"/>
          <w:color w:val="000000" w:themeColor="text1"/>
          <w:sz w:val="24"/>
          <w:szCs w:val="24"/>
          <w:lang w:eastAsia="es-CR"/>
        </w:rPr>
        <w:t>iana para el 16 de junio, durante una sesión ordinaria con atención al público. La moción fue sometida a votación, aprobándose por unanimidad con siete votos a favor y ninguno en contra, quedando el acuerdo en firme.</w:t>
      </w:r>
      <w:r w:rsidR="00B4092A">
        <w:rPr>
          <w:rFonts w:ascii="Times New Roman" w:eastAsia="Times New Roman" w:hAnsi="Times New Roman"/>
          <w:b/>
          <w:color w:val="000000" w:themeColor="text1"/>
          <w:sz w:val="24"/>
          <w:szCs w:val="24"/>
          <w:lang w:eastAsia="es-CR"/>
        </w:rPr>
        <w:t xml:space="preserve"> -----------------------------------------------------------------------------------------------</w:t>
      </w:r>
    </w:p>
    <w:p w14:paraId="39011061" w14:textId="028CA09B" w:rsidR="00A816EF" w:rsidRDefault="00A816EF" w:rsidP="00A816EF">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N°3108-02-06</w:t>
      </w:r>
      <w:r w:rsidRPr="000426F6">
        <w:rPr>
          <w:rFonts w:ascii="Times New Roman" w:eastAsia="Times New Roman" w:hAnsi="Times New Roman"/>
          <w:b/>
          <w:color w:val="000000" w:themeColor="text1"/>
          <w:sz w:val="24"/>
          <w:szCs w:val="24"/>
          <w:lang w:eastAsia="es-CR"/>
        </w:rPr>
        <w:t>-2026</w:t>
      </w:r>
    </w:p>
    <w:p w14:paraId="65183164" w14:textId="348B9812" w:rsidR="005773CE" w:rsidRDefault="00A816EF" w:rsidP="00B4092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Pr="00A816EF">
        <w:rPr>
          <w:rFonts w:ascii="Times New Roman" w:eastAsia="Times New Roman" w:hAnsi="Times New Roman"/>
          <w:color w:val="000000" w:themeColor="text1"/>
          <w:sz w:val="24"/>
          <w:szCs w:val="24"/>
          <w:lang w:eastAsia="es-CR"/>
        </w:rPr>
        <w:t>C</w:t>
      </w:r>
      <w:r w:rsidR="006C7394" w:rsidRPr="00A816EF">
        <w:rPr>
          <w:rFonts w:ascii="Times New Roman" w:eastAsia="Times New Roman" w:hAnsi="Times New Roman"/>
          <w:color w:val="000000" w:themeColor="text1"/>
          <w:sz w:val="24"/>
          <w:szCs w:val="24"/>
          <w:lang w:eastAsia="es-CR"/>
        </w:rPr>
        <w:t xml:space="preserve">onceder audiencia a la Asociación Louisiana para el día </w:t>
      </w:r>
      <w:r w:rsidR="006C7394" w:rsidRPr="00A816EF">
        <w:rPr>
          <w:rFonts w:ascii="Times New Roman" w:eastAsia="Times New Roman" w:hAnsi="Times New Roman"/>
          <w:bCs/>
          <w:color w:val="000000" w:themeColor="text1"/>
          <w:sz w:val="24"/>
          <w:szCs w:val="24"/>
          <w:lang w:eastAsia="es-CR"/>
        </w:rPr>
        <w:t>16 de junio de 2026</w:t>
      </w:r>
      <w:r>
        <w:rPr>
          <w:rFonts w:ascii="Times New Roman" w:eastAsia="Times New Roman" w:hAnsi="Times New Roman"/>
          <w:bCs/>
          <w:color w:val="000000" w:themeColor="text1"/>
          <w:sz w:val="24"/>
          <w:szCs w:val="24"/>
          <w:lang w:eastAsia="es-CR"/>
        </w:rPr>
        <w:t xml:space="preserve"> al ser las 5:15pm</w:t>
      </w:r>
      <w:r w:rsidR="006C7394" w:rsidRPr="00A816EF">
        <w:rPr>
          <w:rFonts w:ascii="Times New Roman" w:eastAsia="Times New Roman" w:hAnsi="Times New Roman"/>
          <w:color w:val="000000" w:themeColor="text1"/>
          <w:sz w:val="24"/>
          <w:szCs w:val="24"/>
          <w:lang w:eastAsia="es-CR"/>
        </w:rPr>
        <w:t>, en el marco de la sesión ordinaria con atención al público, a fin de que exponga las propuestas y observaciones relacionadas c</w:t>
      </w:r>
      <w:r w:rsidR="00C472BC">
        <w:rPr>
          <w:rFonts w:ascii="Times New Roman" w:eastAsia="Times New Roman" w:hAnsi="Times New Roman"/>
          <w:color w:val="000000" w:themeColor="text1"/>
          <w:sz w:val="24"/>
          <w:szCs w:val="24"/>
          <w:lang w:eastAsia="es-CR"/>
        </w:rPr>
        <w:t xml:space="preserve">on el Plan Regulador del cantón, para lo cual contaran con cinco minutos para su exposición, en la sala de sesiones edificio plaza Sikiares. </w:t>
      </w:r>
      <w:r w:rsidR="005773CE" w:rsidRPr="005773CE">
        <w:rPr>
          <w:rFonts w:ascii="Times New Roman" w:eastAsia="Times New Roman" w:hAnsi="Times New Roman"/>
          <w:b/>
          <w:color w:val="000000" w:themeColor="text1"/>
          <w:sz w:val="24"/>
          <w:szCs w:val="24"/>
          <w:lang w:eastAsia="es-CR"/>
        </w:rPr>
        <w:t>ACUERDO DEFINITIVAMENTE APROBADO Y EN FIRME</w:t>
      </w:r>
      <w:r w:rsidR="005773CE">
        <w:rPr>
          <w:rFonts w:ascii="Times New Roman" w:eastAsia="Times New Roman" w:hAnsi="Times New Roman"/>
          <w:b/>
          <w:color w:val="000000" w:themeColor="text1"/>
          <w:sz w:val="24"/>
          <w:szCs w:val="24"/>
          <w:lang w:eastAsia="es-CR"/>
        </w:rPr>
        <w:t>. --------------------------------------------------------------------------------</w:t>
      </w:r>
    </w:p>
    <w:p w14:paraId="609EFD68" w14:textId="77777777" w:rsidR="005773CE" w:rsidRPr="00060171" w:rsidRDefault="005773CE" w:rsidP="005773CE">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4E70559A" w14:textId="2DAD8997" w:rsidR="000E2011" w:rsidRP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6843B1">
        <w:rPr>
          <w:rFonts w:ascii="Times New Roman" w:eastAsia="Times New Roman" w:hAnsi="Times New Roman"/>
          <w:b/>
          <w:color w:val="000000" w:themeColor="text1"/>
          <w:sz w:val="24"/>
          <w:szCs w:val="24"/>
          <w:lang w:eastAsia="es-CR"/>
        </w:rPr>
        <w:t>13.-</w:t>
      </w:r>
      <w:r w:rsidRPr="000E2011">
        <w:rPr>
          <w:rFonts w:ascii="Times New Roman" w:eastAsia="Times New Roman" w:hAnsi="Times New Roman"/>
          <w:color w:val="000000" w:themeColor="text1"/>
          <w:sz w:val="24"/>
          <w:szCs w:val="24"/>
          <w:lang w:eastAsia="es-CR"/>
        </w:rPr>
        <w:t>Oficio número CIEV-00-2026 que suscribe la Licda. Faydel Chavarría Sosa/Coordinadora CIEV, dirigido a los Funcionarios Municipales, a las Jefaturas Inmediatas, a las Jefaturas Superiores y a la misma Comisión Institucional de Ética y Valores, en la que remite de manera formal, para el debido conocimiento y aplicación de todo el personal e instancias mencionadas, el Reglamento de Funcionamiento de la Comisión Institucional de Ética y Valores de la municipalidad.</w:t>
      </w:r>
      <w:r w:rsidR="006843B1">
        <w:rPr>
          <w:rFonts w:ascii="Times New Roman" w:eastAsia="Times New Roman" w:hAnsi="Times New Roman"/>
          <w:color w:val="000000" w:themeColor="text1"/>
          <w:sz w:val="24"/>
          <w:szCs w:val="24"/>
          <w:lang w:eastAsia="es-CR"/>
        </w:rPr>
        <w:t>---------------------------------------------------------------------------------------------------</w:t>
      </w:r>
      <w:r w:rsidRPr="000E2011">
        <w:rPr>
          <w:rFonts w:ascii="Times New Roman" w:eastAsia="Times New Roman" w:hAnsi="Times New Roman"/>
          <w:color w:val="000000" w:themeColor="text1"/>
          <w:sz w:val="24"/>
          <w:szCs w:val="24"/>
          <w:lang w:eastAsia="es-CR"/>
        </w:rPr>
        <w:t xml:space="preserve">  </w:t>
      </w:r>
    </w:p>
    <w:p w14:paraId="4690E377" w14:textId="26157A04" w:rsidR="000E2011" w:rsidRDefault="006843B1" w:rsidP="000E2011">
      <w:pPr>
        <w:spacing w:after="0" w:line="540" w:lineRule="exact"/>
        <w:jc w:val="both"/>
        <w:rPr>
          <w:rFonts w:ascii="Times New Roman" w:eastAsia="Times New Roman" w:hAnsi="Times New Roman"/>
          <w:color w:val="000000" w:themeColor="text1"/>
          <w:sz w:val="24"/>
          <w:szCs w:val="24"/>
          <w:lang w:eastAsia="es-CR"/>
        </w:rPr>
      </w:pPr>
      <w:r w:rsidRPr="006843B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Agradeció a la señora Fa</w:t>
      </w:r>
      <w:r w:rsidRPr="006843B1">
        <w:rPr>
          <w:rFonts w:ascii="Times New Roman" w:eastAsia="Times New Roman" w:hAnsi="Times New Roman"/>
          <w:color w:val="000000" w:themeColor="text1"/>
          <w:sz w:val="24"/>
          <w:szCs w:val="24"/>
          <w:lang w:eastAsia="es-CR"/>
        </w:rPr>
        <w:t xml:space="preserve">ydel Chavarría por el envío del documento relacionado con el reglamento de funcionamiento de la Comisión Institucional de Ética </w:t>
      </w:r>
      <w:r w:rsidRPr="006843B1">
        <w:rPr>
          <w:rFonts w:ascii="Times New Roman" w:eastAsia="Times New Roman" w:hAnsi="Times New Roman"/>
          <w:color w:val="000000" w:themeColor="text1"/>
          <w:sz w:val="24"/>
          <w:szCs w:val="24"/>
          <w:lang w:eastAsia="es-CR"/>
        </w:rPr>
        <w:lastRenderedPageBreak/>
        <w:t>y Valores de la municipalidad. Dispuso que el mismo fuera remitido a cada integrante del Concejo Municipal para su conocimiento. Seguidamente, se dio por conocida la nota y se acordó su archivo, siendo aprobado por unanimidad con siete votos a favor cero en contra. ------------------------------</w:t>
      </w:r>
    </w:p>
    <w:p w14:paraId="525078E2" w14:textId="45AC69B0" w:rsidR="006843B1" w:rsidRDefault="005B096B" w:rsidP="006843B1">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N°3109</w:t>
      </w:r>
      <w:r w:rsidR="006843B1">
        <w:rPr>
          <w:rFonts w:ascii="Times New Roman" w:eastAsia="Times New Roman" w:hAnsi="Times New Roman"/>
          <w:b/>
          <w:color w:val="000000" w:themeColor="text1"/>
          <w:sz w:val="24"/>
          <w:szCs w:val="24"/>
          <w:lang w:eastAsia="es-CR"/>
        </w:rPr>
        <w:t>-02-06</w:t>
      </w:r>
      <w:r w:rsidR="006843B1" w:rsidRPr="000426F6">
        <w:rPr>
          <w:rFonts w:ascii="Times New Roman" w:eastAsia="Times New Roman" w:hAnsi="Times New Roman"/>
          <w:b/>
          <w:color w:val="000000" w:themeColor="text1"/>
          <w:sz w:val="24"/>
          <w:szCs w:val="24"/>
          <w:lang w:eastAsia="es-CR"/>
        </w:rPr>
        <w:t>-2026</w:t>
      </w:r>
    </w:p>
    <w:p w14:paraId="743A5B54" w14:textId="5DFB85D3" w:rsidR="006843B1" w:rsidRDefault="006843B1" w:rsidP="006843B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 Dar por conocido</w:t>
      </w:r>
      <w:r w:rsidR="002504E0">
        <w:rPr>
          <w:rFonts w:ascii="Times New Roman" w:eastAsia="Times New Roman" w:hAnsi="Times New Roman"/>
          <w:color w:val="000000" w:themeColor="text1"/>
          <w:sz w:val="24"/>
          <w:szCs w:val="24"/>
          <w:lang w:eastAsia="es-CR"/>
        </w:rPr>
        <w:t xml:space="preserve"> el o</w:t>
      </w:r>
      <w:r w:rsidR="002504E0" w:rsidRPr="002504E0">
        <w:rPr>
          <w:rFonts w:ascii="Times New Roman" w:eastAsia="Times New Roman" w:hAnsi="Times New Roman"/>
          <w:color w:val="000000" w:themeColor="text1"/>
          <w:sz w:val="24"/>
          <w:szCs w:val="24"/>
          <w:lang w:eastAsia="es-CR"/>
        </w:rPr>
        <w:t>ficio número CIEV-00-2026 que suscribe la Licda. Faydel Chavarría Sosa/Coordinadora CIEV</w:t>
      </w:r>
      <w:r w:rsidR="002504E0">
        <w:rPr>
          <w:rFonts w:ascii="Times New Roman" w:eastAsia="Times New Roman" w:hAnsi="Times New Roman"/>
          <w:color w:val="000000" w:themeColor="text1"/>
          <w:sz w:val="24"/>
          <w:szCs w:val="24"/>
          <w:lang w:eastAsia="es-CR"/>
        </w:rPr>
        <w:t>, por tanto, se archiva.</w:t>
      </w:r>
      <w:r w:rsidR="007F7CF4">
        <w:rPr>
          <w:rFonts w:ascii="Times New Roman" w:eastAsia="Times New Roman" w:hAnsi="Times New Roman"/>
          <w:color w:val="000000" w:themeColor="text1"/>
          <w:sz w:val="24"/>
          <w:szCs w:val="24"/>
          <w:lang w:eastAsia="es-CR"/>
        </w:rPr>
        <w:t xml:space="preserve"> </w:t>
      </w:r>
      <w:r w:rsidR="006F5D39">
        <w:rPr>
          <w:rFonts w:ascii="Times New Roman" w:eastAsia="Times New Roman" w:hAnsi="Times New Roman"/>
          <w:color w:val="000000" w:themeColor="text1"/>
          <w:sz w:val="24"/>
          <w:szCs w:val="24"/>
          <w:lang w:eastAsia="es-CR"/>
        </w:rPr>
        <w:t>Asimismo,</w:t>
      </w:r>
      <w:r w:rsidR="007F7CF4">
        <w:rPr>
          <w:rFonts w:ascii="Times New Roman" w:eastAsia="Times New Roman" w:hAnsi="Times New Roman"/>
          <w:color w:val="000000" w:themeColor="text1"/>
          <w:sz w:val="24"/>
          <w:szCs w:val="24"/>
          <w:lang w:eastAsia="es-CR"/>
        </w:rPr>
        <w:t xml:space="preserve"> enviar copia a</w:t>
      </w:r>
      <w:r w:rsidR="006F5D39">
        <w:rPr>
          <w:rFonts w:ascii="Times New Roman" w:eastAsia="Times New Roman" w:hAnsi="Times New Roman"/>
          <w:color w:val="000000" w:themeColor="text1"/>
          <w:sz w:val="24"/>
          <w:szCs w:val="24"/>
          <w:lang w:eastAsia="es-CR"/>
        </w:rPr>
        <w:t xml:space="preserve"> cada</w:t>
      </w:r>
      <w:r w:rsidR="007F7CF4">
        <w:rPr>
          <w:rFonts w:ascii="Times New Roman" w:eastAsia="Times New Roman" w:hAnsi="Times New Roman"/>
          <w:color w:val="000000" w:themeColor="text1"/>
          <w:sz w:val="24"/>
          <w:szCs w:val="24"/>
          <w:lang w:eastAsia="es-CR"/>
        </w:rPr>
        <w:t xml:space="preserve"> uno de los miembros del Concejo Municipal de Siquirres.</w:t>
      </w:r>
      <w:r w:rsidR="002504E0">
        <w:rPr>
          <w:rFonts w:ascii="Times New Roman" w:eastAsia="Times New Roman" w:hAnsi="Times New Roman"/>
          <w:color w:val="000000" w:themeColor="text1"/>
          <w:sz w:val="24"/>
          <w:szCs w:val="24"/>
          <w:lang w:eastAsia="es-CR"/>
        </w:rPr>
        <w:t xml:space="preserve"> ------</w:t>
      </w:r>
      <w:r w:rsidR="00DB470A">
        <w:rPr>
          <w:rFonts w:ascii="Times New Roman" w:eastAsia="Times New Roman" w:hAnsi="Times New Roman"/>
          <w:color w:val="000000" w:themeColor="text1"/>
          <w:sz w:val="24"/>
          <w:szCs w:val="24"/>
          <w:lang w:eastAsia="es-CR"/>
        </w:rPr>
        <w:t>-----</w:t>
      </w:r>
      <w:r w:rsidR="002504E0">
        <w:rPr>
          <w:rFonts w:ascii="Times New Roman" w:eastAsia="Times New Roman" w:hAnsi="Times New Roman"/>
          <w:color w:val="000000" w:themeColor="text1"/>
          <w:sz w:val="24"/>
          <w:szCs w:val="24"/>
          <w:lang w:eastAsia="es-CR"/>
        </w:rPr>
        <w:t>-----------------------------------------------------------------------------</w:t>
      </w:r>
    </w:p>
    <w:p w14:paraId="7DCE8E90" w14:textId="77777777" w:rsidR="006843B1" w:rsidRPr="00060171" w:rsidRDefault="006843B1" w:rsidP="006843B1">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1BF07F40" w14:textId="77777777" w:rsidR="002504E0"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2504E0">
        <w:rPr>
          <w:rFonts w:ascii="Times New Roman" w:eastAsia="Times New Roman" w:hAnsi="Times New Roman"/>
          <w:b/>
          <w:color w:val="000000" w:themeColor="text1"/>
          <w:sz w:val="24"/>
          <w:szCs w:val="24"/>
          <w:lang w:eastAsia="es-CR"/>
        </w:rPr>
        <w:t>14.-</w:t>
      </w:r>
      <w:r w:rsidRPr="000E2011">
        <w:rPr>
          <w:rFonts w:ascii="Times New Roman" w:eastAsia="Times New Roman" w:hAnsi="Times New Roman"/>
          <w:color w:val="000000" w:themeColor="text1"/>
          <w:sz w:val="24"/>
          <w:szCs w:val="24"/>
          <w:lang w:eastAsia="es-CR"/>
        </w:rPr>
        <w:t xml:space="preserve">Oficio número DM-MGP-133-2026 que suscribe el MSc. Gerald Campos Valverde/Ministro de Gobernación y Policía, dirigido a los alcaldes, alcaldesas y a los Concejos Municipales, en la que informan sobre la simplificación de un trámite en seguimiento a la Ley N° 6725 (sobre días feriados por fiestas cívicas) y la directriz de simplificación de trámites, informan que se adoptó una visión orientada a agilizar las solicitudes para otorgar el goce de asueto por fiestas cívicas locales.  Recuerdan que la solicitud formal de asueto debe presentarse ante el Ministerio de Gobernación y Policía con al menos dos meses de antelación a la festividad. Para ello, el Reglamento a la Ley exige detallar en la petición la fecha, el artículo o norma en que se fundamenta, el motivo, el área o el distrito donde se aplicará, y un lugar o medio para recibir notificaciones. Solicitan expresamente a los Concejos Municipales que tomen el acuerdo respectivo de forma oportuna para avalar las festividades de su cantón. Aclaran que, conforme a la Ley de Simplificación de Trámites, no es necesario que las municipalidades adjunten una "Constancia de Fiestas Populares". Bastará con que el Concejo Municipal determine que las actividades se ajustan a la ley, bajo la estricta responsabilidad de los gobiernos locales, para evitar así retrasos en el trámite. </w:t>
      </w:r>
      <w:r w:rsidR="002504E0">
        <w:rPr>
          <w:rFonts w:ascii="Times New Roman" w:eastAsia="Times New Roman" w:hAnsi="Times New Roman"/>
          <w:color w:val="000000" w:themeColor="text1"/>
          <w:sz w:val="24"/>
          <w:szCs w:val="24"/>
          <w:lang w:eastAsia="es-CR"/>
        </w:rPr>
        <w:t>--------------------------------------------------------------------------------------</w:t>
      </w:r>
    </w:p>
    <w:p w14:paraId="2C1095DD" w14:textId="77777777" w:rsidR="004B1CA7" w:rsidRPr="00745021" w:rsidRDefault="004B1CA7" w:rsidP="004B1CA7">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77717">
        <w:t xml:space="preserve"> </w:t>
      </w:r>
      <w:r w:rsidRPr="00745021">
        <w:rPr>
          <w:rFonts w:ascii="Times New Roman" w:eastAsia="Times New Roman" w:hAnsi="Times New Roman"/>
          <w:color w:val="000000" w:themeColor="text1"/>
          <w:sz w:val="24"/>
          <w:szCs w:val="24"/>
          <w:lang w:eastAsia="es-CR"/>
        </w:rPr>
        <w:t>Indicó que se deberá esperar a que la comisión correspondiente remita las fechas para la toma del acuerdo respectivo. Posteriormente, aclaró la intervención y sometió la nota a consideración del Concejo, dándola por conocida y acordando su archivo, con aprobación unánime de siete votos a favor cero en contra.</w:t>
      </w:r>
      <w:r w:rsidRPr="00745021">
        <w:t xml:space="preserve"> --------------------------------------------------------</w:t>
      </w:r>
    </w:p>
    <w:p w14:paraId="619AB136" w14:textId="1C740D1B" w:rsidR="00745021" w:rsidRDefault="005B096B" w:rsidP="00745021">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N°3110</w:t>
      </w:r>
      <w:r w:rsidR="00745021">
        <w:rPr>
          <w:rFonts w:ascii="Times New Roman" w:eastAsia="Times New Roman" w:hAnsi="Times New Roman"/>
          <w:b/>
          <w:color w:val="000000" w:themeColor="text1"/>
          <w:sz w:val="24"/>
          <w:szCs w:val="24"/>
          <w:lang w:eastAsia="es-CR"/>
        </w:rPr>
        <w:t>-02-06</w:t>
      </w:r>
      <w:r w:rsidR="00745021" w:rsidRPr="000426F6">
        <w:rPr>
          <w:rFonts w:ascii="Times New Roman" w:eastAsia="Times New Roman" w:hAnsi="Times New Roman"/>
          <w:b/>
          <w:color w:val="000000" w:themeColor="text1"/>
          <w:sz w:val="24"/>
          <w:szCs w:val="24"/>
          <w:lang w:eastAsia="es-CR"/>
        </w:rPr>
        <w:t>-2026</w:t>
      </w:r>
    </w:p>
    <w:p w14:paraId="068D5FE1" w14:textId="47552110" w:rsidR="00745021" w:rsidRDefault="00745021" w:rsidP="0074502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Sometido a votación por unanimidad el Concejo Municipal de Siquirres acuerda: Dar por conocido el o</w:t>
      </w:r>
      <w:r w:rsidRPr="002504E0">
        <w:rPr>
          <w:rFonts w:ascii="Times New Roman" w:eastAsia="Times New Roman" w:hAnsi="Times New Roman"/>
          <w:color w:val="000000" w:themeColor="text1"/>
          <w:sz w:val="24"/>
          <w:szCs w:val="24"/>
          <w:lang w:eastAsia="es-CR"/>
        </w:rPr>
        <w:t xml:space="preserve">ficio número </w:t>
      </w:r>
      <w:r w:rsidR="00297E33" w:rsidRPr="00297E33">
        <w:rPr>
          <w:rFonts w:ascii="Times New Roman" w:eastAsia="Times New Roman" w:hAnsi="Times New Roman"/>
          <w:color w:val="000000" w:themeColor="text1"/>
          <w:sz w:val="24"/>
          <w:szCs w:val="24"/>
          <w:lang w:eastAsia="es-CR"/>
        </w:rPr>
        <w:t>DM-MGP-133-2026 que suscribe el MSc. Gerald Campos Valverde/Ministro de Gobernación y Policía</w:t>
      </w:r>
      <w:r>
        <w:rPr>
          <w:rFonts w:ascii="Times New Roman" w:eastAsia="Times New Roman" w:hAnsi="Times New Roman"/>
          <w:color w:val="000000" w:themeColor="text1"/>
          <w:sz w:val="24"/>
          <w:szCs w:val="24"/>
          <w:lang w:eastAsia="es-CR"/>
        </w:rPr>
        <w:t xml:space="preserve">, por tanto, se </w:t>
      </w:r>
      <w:r w:rsidR="00297E33">
        <w:rPr>
          <w:rFonts w:ascii="Times New Roman" w:eastAsia="Times New Roman" w:hAnsi="Times New Roman"/>
          <w:color w:val="000000" w:themeColor="text1"/>
          <w:sz w:val="24"/>
          <w:szCs w:val="24"/>
          <w:lang w:eastAsia="es-CR"/>
        </w:rPr>
        <w:t>archiva. ---------------------------------------------------------------</w:t>
      </w:r>
    </w:p>
    <w:p w14:paraId="78A3E67E" w14:textId="77777777" w:rsidR="00745021" w:rsidRPr="00060171" w:rsidRDefault="00745021" w:rsidP="00745021">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427FC57D" w14:textId="1CCA5C37" w:rsidR="000E2011" w:rsidRP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297E33">
        <w:rPr>
          <w:rFonts w:ascii="Times New Roman" w:eastAsia="Times New Roman" w:hAnsi="Times New Roman"/>
          <w:b/>
          <w:color w:val="000000" w:themeColor="text1"/>
          <w:sz w:val="24"/>
          <w:szCs w:val="24"/>
          <w:lang w:eastAsia="es-CR"/>
        </w:rPr>
        <w:t>15.-</w:t>
      </w:r>
      <w:r w:rsidRPr="000E2011">
        <w:rPr>
          <w:rFonts w:ascii="Times New Roman" w:eastAsia="Times New Roman" w:hAnsi="Times New Roman"/>
          <w:color w:val="000000" w:themeColor="text1"/>
          <w:sz w:val="24"/>
          <w:szCs w:val="24"/>
          <w:lang w:eastAsia="es-CR"/>
        </w:rPr>
        <w:t xml:space="preserve">Se conoce correo electrónico que remite el Sr. Jesús Tenorio Chacón/Asesor Subgerencia Técnica del INS, dirigido a los miembros del Concejo Municipal de Siquirres, en la que indica que hubo un ajuste en los participantes por lo que remiten la corrección de los participantes referente a la audiencia especial en la sesión ordinaria del Concejo Municipal programada para el día 9 de junio de 2026, a las 5:30 p.m., en las instalaciones del Edificio Plaza Siquirres, las personas serán el Doctor Kenneth Rojas Calderón/Director General Médico, la Doctora Cristina López Molina/Subdirectora Médica de Centros de Salud y el Lic. Alfredo Conejo Abarca. Subjefe Dirección de Seguros Obligatorios. </w:t>
      </w:r>
      <w:r w:rsidR="00297E33">
        <w:rPr>
          <w:rFonts w:ascii="Times New Roman" w:eastAsia="Times New Roman" w:hAnsi="Times New Roman"/>
          <w:color w:val="000000" w:themeColor="text1"/>
          <w:sz w:val="24"/>
          <w:szCs w:val="24"/>
          <w:lang w:eastAsia="es-CR"/>
        </w:rPr>
        <w:t>---------------------------------------------------------------------</w:t>
      </w:r>
      <w:r w:rsidRPr="000E2011">
        <w:rPr>
          <w:rFonts w:ascii="Times New Roman" w:eastAsia="Times New Roman" w:hAnsi="Times New Roman"/>
          <w:color w:val="000000" w:themeColor="text1"/>
          <w:sz w:val="24"/>
          <w:szCs w:val="24"/>
          <w:lang w:eastAsia="es-CR"/>
        </w:rPr>
        <w:t>----</w:t>
      </w:r>
    </w:p>
    <w:p w14:paraId="70CA80BA" w14:textId="77777777" w:rsidR="00297E33" w:rsidRPr="00A97C2D" w:rsidRDefault="00297E33" w:rsidP="00297E3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Vicepresidenta</w:t>
      </w:r>
      <w:r w:rsidRPr="006D7A9A">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Hurtado Rodríguez</w:t>
      </w:r>
      <w:r w:rsidRPr="006D7A9A">
        <w:rPr>
          <w:rFonts w:ascii="Times New Roman" w:eastAsia="Times New Roman" w:hAnsi="Times New Roman"/>
          <w:b/>
          <w:color w:val="000000" w:themeColor="text1"/>
          <w:sz w:val="24"/>
          <w:szCs w:val="24"/>
          <w:lang w:eastAsia="es-CR"/>
        </w:rPr>
        <w:t>:</w:t>
      </w:r>
      <w:r w:rsidRPr="00577717">
        <w:t xml:space="preserve"> </w:t>
      </w:r>
      <w:r w:rsidRPr="00A97C2D">
        <w:rPr>
          <w:rFonts w:ascii="Times New Roman" w:eastAsia="Times New Roman" w:hAnsi="Times New Roman"/>
          <w:color w:val="000000" w:themeColor="text1"/>
          <w:sz w:val="24"/>
          <w:szCs w:val="24"/>
          <w:lang w:eastAsia="es-CR"/>
        </w:rPr>
        <w:t xml:space="preserve">Sometió el asunto a votación, solicitando además que se remitiera una copia a la señora Yoxana. Se indicó la participación del señor Álvaro </w:t>
      </w:r>
      <w:r>
        <w:rPr>
          <w:rFonts w:ascii="Times New Roman" w:eastAsia="Times New Roman" w:hAnsi="Times New Roman"/>
          <w:color w:val="000000" w:themeColor="text1"/>
          <w:sz w:val="24"/>
          <w:szCs w:val="24"/>
          <w:lang w:eastAsia="es-CR"/>
        </w:rPr>
        <w:t xml:space="preserve">Alvarado </w:t>
      </w:r>
      <w:r w:rsidRPr="00A97C2D">
        <w:rPr>
          <w:rFonts w:ascii="Times New Roman" w:eastAsia="Times New Roman" w:hAnsi="Times New Roman"/>
          <w:color w:val="000000" w:themeColor="text1"/>
          <w:sz w:val="24"/>
          <w:szCs w:val="24"/>
          <w:lang w:eastAsia="es-CR"/>
        </w:rPr>
        <w:t>en sustitución del señor Freddy</w:t>
      </w:r>
      <w:r>
        <w:rPr>
          <w:rFonts w:ascii="Times New Roman" w:eastAsia="Times New Roman" w:hAnsi="Times New Roman"/>
          <w:color w:val="000000" w:themeColor="text1"/>
          <w:sz w:val="24"/>
          <w:szCs w:val="24"/>
          <w:lang w:eastAsia="es-CR"/>
        </w:rPr>
        <w:t xml:space="preserve"> Badilla</w:t>
      </w:r>
      <w:r w:rsidRPr="00A97C2D">
        <w:rPr>
          <w:rFonts w:ascii="Times New Roman" w:eastAsia="Times New Roman" w:hAnsi="Times New Roman"/>
          <w:color w:val="000000" w:themeColor="text1"/>
          <w:sz w:val="24"/>
          <w:szCs w:val="24"/>
          <w:lang w:eastAsia="es-CR"/>
        </w:rPr>
        <w:t>. El acuerdo fue aprobado por unanimidad con siete votos a favor cero en contra.</w:t>
      </w:r>
      <w:r w:rsidRPr="00A97C2D">
        <w:t xml:space="preserve"> </w:t>
      </w:r>
      <w:r>
        <w:t>-------------------------------------------------------------------------------------------------------------</w:t>
      </w:r>
    </w:p>
    <w:p w14:paraId="79D5AE10" w14:textId="7B85E5E5" w:rsidR="003A1A6B" w:rsidRDefault="005B096B" w:rsidP="003A1A6B">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N°3111</w:t>
      </w:r>
      <w:r w:rsidR="003A1A6B">
        <w:rPr>
          <w:rFonts w:ascii="Times New Roman" w:eastAsia="Times New Roman" w:hAnsi="Times New Roman"/>
          <w:b/>
          <w:color w:val="000000" w:themeColor="text1"/>
          <w:sz w:val="24"/>
          <w:szCs w:val="24"/>
          <w:lang w:eastAsia="es-CR"/>
        </w:rPr>
        <w:t>-02-06</w:t>
      </w:r>
      <w:r w:rsidR="003A1A6B" w:rsidRPr="000426F6">
        <w:rPr>
          <w:rFonts w:ascii="Times New Roman" w:eastAsia="Times New Roman" w:hAnsi="Times New Roman"/>
          <w:b/>
          <w:color w:val="000000" w:themeColor="text1"/>
          <w:sz w:val="24"/>
          <w:szCs w:val="24"/>
          <w:lang w:eastAsia="es-CR"/>
        </w:rPr>
        <w:t>-2026</w:t>
      </w:r>
    </w:p>
    <w:p w14:paraId="1583A71B" w14:textId="6111F3CA" w:rsidR="003A1A6B" w:rsidRDefault="003A1A6B" w:rsidP="003A1A6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Dar por conocido el </w:t>
      </w:r>
      <w:r w:rsidR="001E712D" w:rsidRPr="001E712D">
        <w:rPr>
          <w:rFonts w:ascii="Times New Roman" w:eastAsia="Times New Roman" w:hAnsi="Times New Roman"/>
          <w:color w:val="000000" w:themeColor="text1"/>
          <w:sz w:val="24"/>
          <w:szCs w:val="24"/>
          <w:lang w:eastAsia="es-CR"/>
        </w:rPr>
        <w:t>correo electrónico que remite el Sr. Jesús Tenorio Chacón/Asesor Subgerencia Técnica del INS</w:t>
      </w:r>
      <w:r>
        <w:rPr>
          <w:rFonts w:ascii="Times New Roman" w:eastAsia="Times New Roman" w:hAnsi="Times New Roman"/>
          <w:color w:val="000000" w:themeColor="text1"/>
          <w:sz w:val="24"/>
          <w:szCs w:val="24"/>
          <w:lang w:eastAsia="es-CR"/>
        </w:rPr>
        <w:t xml:space="preserve">, por tanto, se archiva. </w:t>
      </w:r>
      <w:r w:rsidR="001E712D">
        <w:rPr>
          <w:rFonts w:ascii="Times New Roman" w:eastAsia="Times New Roman" w:hAnsi="Times New Roman"/>
          <w:color w:val="000000" w:themeColor="text1"/>
          <w:sz w:val="24"/>
          <w:szCs w:val="24"/>
          <w:lang w:eastAsia="es-CR"/>
        </w:rPr>
        <w:t xml:space="preserve">Asimismo, remitir una copia a la regidora Stevenson Simpson. </w:t>
      </w:r>
      <w:r>
        <w:rPr>
          <w:rFonts w:ascii="Times New Roman" w:eastAsia="Times New Roman" w:hAnsi="Times New Roman"/>
          <w:color w:val="000000" w:themeColor="text1"/>
          <w:sz w:val="24"/>
          <w:szCs w:val="24"/>
          <w:lang w:eastAsia="es-CR"/>
        </w:rPr>
        <w:t>---------------</w:t>
      </w:r>
    </w:p>
    <w:p w14:paraId="76AE840F" w14:textId="0487E047" w:rsidR="003A1A6B" w:rsidRPr="00060171" w:rsidRDefault="003A1A6B" w:rsidP="003A1A6B">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w:t>
      </w:r>
      <w:r w:rsidR="0084230D">
        <w:rPr>
          <w:rFonts w:ascii="Times New Roman" w:eastAsia="Times New Roman" w:hAnsi="Times New Roman"/>
          <w:color w:val="000000"/>
          <w:sz w:val="24"/>
          <w:szCs w:val="24"/>
          <w:lang w:eastAsia="es-CR"/>
        </w:rPr>
        <w:t>Alvarado Santana.</w:t>
      </w:r>
      <w:r w:rsidRPr="00060171">
        <w:rPr>
          <w:rFonts w:ascii="Times New Roman" w:eastAsia="Times New Roman" w:hAnsi="Times New Roman"/>
          <w:color w:val="000000"/>
          <w:sz w:val="24"/>
          <w:szCs w:val="24"/>
          <w:lang w:eastAsia="es-CR"/>
        </w:rPr>
        <w:t xml:space="preserve"> ----------------------------------------------------</w:t>
      </w:r>
    </w:p>
    <w:p w14:paraId="6D22A979" w14:textId="77777777" w:rsidR="00261A75"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6F3DA8">
        <w:rPr>
          <w:rFonts w:ascii="Times New Roman" w:eastAsia="Times New Roman" w:hAnsi="Times New Roman"/>
          <w:b/>
          <w:color w:val="000000" w:themeColor="text1"/>
          <w:sz w:val="24"/>
          <w:szCs w:val="24"/>
          <w:lang w:eastAsia="es-CR"/>
        </w:rPr>
        <w:t>16.-</w:t>
      </w:r>
      <w:r w:rsidRPr="000E2011">
        <w:rPr>
          <w:rFonts w:ascii="Times New Roman" w:eastAsia="Times New Roman" w:hAnsi="Times New Roman"/>
          <w:color w:val="000000" w:themeColor="text1"/>
          <w:sz w:val="24"/>
          <w:szCs w:val="24"/>
          <w:lang w:eastAsia="es-CR"/>
        </w:rPr>
        <w:t>Oficio sin número que suscribe el Lic. Carlos Matamoros Ureña/Fiscal Auxiliar Fiscalía Adjunta Ambiental de Limón, dirigido a la Municipalidad de Siquirres, en condición de representante de la Fiscalía Adjunta Ambiental de Limón, del Ministerio Público, por requerirse en una investigación por un presunto delito de INVASIÓN DE ÁREAS DE PROTECCIÓN, recurro ante su despacho con la intención de solicitarles respetuosamente remitir copias sobre el “proyecto de asfaltado de la ruta 806, en convenio con el CONAVI y JAPDEVA”, así como ruego respetuosamente también remitir cualquier otra documentación relacionada con este expediente y</w:t>
      </w:r>
    </w:p>
    <w:p w14:paraId="04C6B482" w14:textId="38E28B8B" w:rsidR="000E2011" w:rsidRP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0E2011">
        <w:rPr>
          <w:rFonts w:ascii="Times New Roman" w:eastAsia="Times New Roman" w:hAnsi="Times New Roman"/>
          <w:color w:val="000000" w:themeColor="text1"/>
          <w:sz w:val="24"/>
          <w:szCs w:val="24"/>
          <w:lang w:eastAsia="es-CR"/>
        </w:rPr>
        <w:lastRenderedPageBreak/>
        <w:t xml:space="preserve">de contar a su disposición, expedientes o certificaciones de </w:t>
      </w:r>
      <w:r w:rsidR="009C42E8" w:rsidRPr="000E2011">
        <w:rPr>
          <w:rFonts w:ascii="Times New Roman" w:eastAsia="Times New Roman" w:hAnsi="Times New Roman"/>
          <w:color w:val="000000" w:themeColor="text1"/>
          <w:sz w:val="24"/>
          <w:szCs w:val="24"/>
          <w:lang w:eastAsia="es-CR"/>
        </w:rPr>
        <w:t>SETENA.</w:t>
      </w:r>
      <w:r w:rsidR="009C42E8">
        <w:rPr>
          <w:rFonts w:ascii="Times New Roman" w:eastAsia="Times New Roman" w:hAnsi="Times New Roman"/>
          <w:color w:val="000000" w:themeColor="text1"/>
          <w:sz w:val="24"/>
          <w:szCs w:val="24"/>
          <w:lang w:eastAsia="es-CR"/>
        </w:rPr>
        <w:t xml:space="preserve"> --------------------------------</w:t>
      </w:r>
    </w:p>
    <w:p w14:paraId="2D55AC74" w14:textId="77777777" w:rsidR="00051D5D" w:rsidRDefault="00051D5D" w:rsidP="00051D5D">
      <w:pPr>
        <w:spacing w:after="0" w:line="540" w:lineRule="exact"/>
        <w:jc w:val="both"/>
      </w:pPr>
      <w:r>
        <w:rPr>
          <w:rFonts w:ascii="Times New Roman" w:eastAsia="Times New Roman" w:hAnsi="Times New Roman"/>
          <w:b/>
          <w:color w:val="000000" w:themeColor="text1"/>
          <w:sz w:val="24"/>
          <w:szCs w:val="24"/>
          <w:lang w:eastAsia="es-CR"/>
        </w:rPr>
        <w:t>Vicepresidenta</w:t>
      </w:r>
      <w:r w:rsidRPr="006D7A9A">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Hurtado Rodríguez</w:t>
      </w:r>
      <w:r w:rsidRPr="006D7A9A">
        <w:rPr>
          <w:rFonts w:ascii="Times New Roman" w:eastAsia="Times New Roman" w:hAnsi="Times New Roman"/>
          <w:b/>
          <w:color w:val="000000" w:themeColor="text1"/>
          <w:sz w:val="24"/>
          <w:szCs w:val="24"/>
          <w:lang w:eastAsia="es-CR"/>
        </w:rPr>
        <w:t>:</w:t>
      </w:r>
      <w:r w:rsidRPr="00A97C2D">
        <w:t xml:space="preserve"> </w:t>
      </w:r>
      <w:r w:rsidRPr="00A97C2D">
        <w:rPr>
          <w:rFonts w:ascii="Times New Roman" w:eastAsia="Times New Roman" w:hAnsi="Times New Roman"/>
          <w:color w:val="000000" w:themeColor="text1"/>
          <w:sz w:val="24"/>
          <w:szCs w:val="24"/>
          <w:lang w:eastAsia="es-CR"/>
        </w:rPr>
        <w:t>Indicó que el punto en discusión tenía carácter informativo y fue sometido a votación. Asimismo, se solicitó al señor alcalde que realice la tramitología correspondiente. Posteriormente, se le cedió la palabra al señor alcalde.</w:t>
      </w:r>
      <w:r w:rsidRPr="00A97C2D">
        <w:t xml:space="preserve"> </w:t>
      </w:r>
      <w:r>
        <w:t>------------------------------------</w:t>
      </w:r>
    </w:p>
    <w:p w14:paraId="4AC5BA74" w14:textId="77777777" w:rsidR="00051D5D" w:rsidRPr="00A97C2D" w:rsidRDefault="00051D5D" w:rsidP="00051D5D">
      <w:pPr>
        <w:spacing w:after="0" w:line="540" w:lineRule="exact"/>
        <w:jc w:val="both"/>
        <w:rPr>
          <w:rFonts w:ascii="Times New Roman" w:eastAsia="Times New Roman" w:hAnsi="Times New Roman"/>
          <w:color w:val="000000" w:themeColor="text1"/>
          <w:sz w:val="24"/>
          <w:szCs w:val="24"/>
          <w:lang w:eastAsia="es-CR"/>
        </w:rPr>
      </w:pPr>
      <w:r w:rsidRPr="00A97C2D">
        <w:rPr>
          <w:rFonts w:ascii="Times New Roman" w:eastAsia="Times New Roman" w:hAnsi="Times New Roman"/>
          <w:b/>
          <w:color w:val="000000" w:themeColor="text1"/>
          <w:sz w:val="24"/>
          <w:szCs w:val="24"/>
          <w:lang w:eastAsia="es-CR"/>
        </w:rPr>
        <w:t>Alcalde Black Reid:</w:t>
      </w:r>
      <w:r w:rsidRPr="00A97C2D">
        <w:t xml:space="preserve"> </w:t>
      </w:r>
      <w:r w:rsidRPr="00A97C2D">
        <w:rPr>
          <w:rFonts w:ascii="Times New Roman" w:eastAsia="Times New Roman" w:hAnsi="Times New Roman"/>
          <w:color w:val="000000" w:themeColor="text1"/>
          <w:sz w:val="24"/>
          <w:szCs w:val="24"/>
          <w:lang w:eastAsia="es-CR"/>
        </w:rPr>
        <w:t>Manifestó su preocupación respecto a una denuncia relacionada con la construcción de una ruta, señalando que se ha solicitado información adicional sobre el proyecto. Indicó que atenderán el requerimiento enviado, aunque expresó su inquietud de que estas gestiones puedan retrasar o entorpecer la ejecución de la obra. Asimismo, comentó que la situación parece estar vinculada a observaciones de carácter ambiental y comparó la situación actual con efectos previos de obras similares en otras comunidades, señalando que en ese momento no se generó la misma atención. Finalmente, reiteró que se enviará la información solicitada y agradeció el espacio.</w:t>
      </w:r>
      <w:r>
        <w:rPr>
          <w:rFonts w:ascii="Times New Roman" w:eastAsia="Times New Roman" w:hAnsi="Times New Roman"/>
          <w:color w:val="000000" w:themeColor="text1"/>
          <w:sz w:val="24"/>
          <w:szCs w:val="24"/>
          <w:lang w:eastAsia="es-CR"/>
        </w:rPr>
        <w:t xml:space="preserve"> ---------------------------------------</w:t>
      </w:r>
      <w:bookmarkStart w:id="4" w:name="_GoBack"/>
      <w:bookmarkEnd w:id="4"/>
      <w:r>
        <w:rPr>
          <w:rFonts w:ascii="Times New Roman" w:eastAsia="Times New Roman" w:hAnsi="Times New Roman"/>
          <w:color w:val="000000" w:themeColor="text1"/>
          <w:sz w:val="24"/>
          <w:szCs w:val="24"/>
          <w:lang w:eastAsia="es-CR"/>
        </w:rPr>
        <w:t>-------------------------------------------------------------------</w:t>
      </w:r>
    </w:p>
    <w:p w14:paraId="1E8EC597" w14:textId="77777777" w:rsidR="00051D5D" w:rsidRDefault="00051D5D" w:rsidP="00051D5D">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020B27">
        <w:t xml:space="preserve"> </w:t>
      </w:r>
      <w:r w:rsidRPr="00020B27">
        <w:rPr>
          <w:rFonts w:ascii="Times New Roman" w:eastAsia="Times New Roman" w:hAnsi="Times New Roman"/>
          <w:color w:val="000000" w:themeColor="text1"/>
          <w:sz w:val="24"/>
          <w:szCs w:val="24"/>
          <w:lang w:eastAsia="es-CR"/>
        </w:rPr>
        <w:t>Otorgó la palabra a la regidora Guzmán Carranza por un tiempo máximo de dos minutos.</w:t>
      </w:r>
      <w:r>
        <w:rPr>
          <w:rFonts w:ascii="Times New Roman" w:eastAsia="Times New Roman" w:hAnsi="Times New Roman"/>
          <w:color w:val="000000" w:themeColor="text1"/>
          <w:sz w:val="24"/>
          <w:szCs w:val="24"/>
          <w:lang w:eastAsia="es-CR"/>
        </w:rPr>
        <w:t xml:space="preserve"> ---------------------------------------------------------------------------------------</w:t>
      </w:r>
    </w:p>
    <w:p w14:paraId="663EF657" w14:textId="77777777" w:rsidR="00051D5D" w:rsidRPr="00020B27" w:rsidRDefault="00051D5D" w:rsidP="00051D5D">
      <w:pPr>
        <w:spacing w:after="0" w:line="540" w:lineRule="exact"/>
        <w:jc w:val="both"/>
        <w:rPr>
          <w:rFonts w:ascii="Times New Roman" w:eastAsia="Times New Roman" w:hAnsi="Times New Roman"/>
          <w:color w:val="000000" w:themeColor="text1"/>
          <w:sz w:val="24"/>
          <w:szCs w:val="24"/>
          <w:lang w:eastAsia="es-CR"/>
        </w:rPr>
      </w:pPr>
      <w:r w:rsidRPr="00020B27">
        <w:rPr>
          <w:rFonts w:ascii="Times New Roman" w:eastAsia="Times New Roman" w:hAnsi="Times New Roman"/>
          <w:b/>
          <w:color w:val="000000" w:themeColor="text1"/>
          <w:sz w:val="24"/>
          <w:szCs w:val="24"/>
          <w:lang w:eastAsia="es-CR"/>
        </w:rPr>
        <w:t>Regidora Guzmán Carranza:</w:t>
      </w:r>
      <w:r w:rsidRPr="00020B27">
        <w:t xml:space="preserve"> </w:t>
      </w:r>
      <w:r w:rsidRPr="00020B27">
        <w:rPr>
          <w:rFonts w:ascii="Times New Roman" w:eastAsia="Times New Roman" w:hAnsi="Times New Roman"/>
          <w:color w:val="000000" w:themeColor="text1"/>
          <w:sz w:val="24"/>
          <w:szCs w:val="24"/>
          <w:lang w:eastAsia="es-CR"/>
        </w:rPr>
        <w:t>Saludó a los presentes y a quienes siguen la sesión por redes sociales. Manifestó su preocupación ante la denuncia relacionada con el proyecto de la ruta, señalando que resulta contradictorio que se solicite desarrollo mientras, a su criterio, se presentan acciones que podrían entorpecer la obra. Hizo referencia a la situación vivida en la comunidad de Reventazón, enfatizando el impacto y las dificultades experimentadas durante procesos de desarrollo similares.</w:t>
      </w:r>
      <w:r>
        <w:rPr>
          <w:rFonts w:ascii="Times New Roman" w:eastAsia="Times New Roman" w:hAnsi="Times New Roman"/>
          <w:color w:val="000000" w:themeColor="text1"/>
          <w:sz w:val="24"/>
          <w:szCs w:val="24"/>
          <w:lang w:eastAsia="es-CR"/>
        </w:rPr>
        <w:t xml:space="preserve"> --------------------------------------------------------------------------------------------</w:t>
      </w:r>
    </w:p>
    <w:p w14:paraId="187D4232" w14:textId="5214C3EB" w:rsidR="00051D5D" w:rsidRDefault="00051D5D" w:rsidP="00051D5D">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020B27">
        <w:t xml:space="preserve"> </w:t>
      </w:r>
      <w:r w:rsidRPr="00020B27">
        <w:rPr>
          <w:rFonts w:ascii="Times New Roman" w:eastAsia="Times New Roman" w:hAnsi="Times New Roman"/>
          <w:color w:val="000000" w:themeColor="text1"/>
          <w:sz w:val="24"/>
          <w:szCs w:val="24"/>
          <w:lang w:eastAsia="es-CR"/>
        </w:rPr>
        <w:t xml:space="preserve">Agradeció la intervención de la regidora Alexza y propuso trasladar la nota a la administración municipal. Sometido a votación el acuerdo en firme, este fue aprobado por unanimidad con siete votos a favor </w:t>
      </w:r>
      <w:r>
        <w:rPr>
          <w:rFonts w:ascii="Times New Roman" w:eastAsia="Times New Roman" w:hAnsi="Times New Roman"/>
          <w:color w:val="000000" w:themeColor="text1"/>
          <w:sz w:val="24"/>
          <w:szCs w:val="24"/>
          <w:lang w:eastAsia="es-CR"/>
        </w:rPr>
        <w:t>cero</w:t>
      </w:r>
      <w:r w:rsidRPr="00020B27">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712FD33E" w14:textId="7A87F547" w:rsidR="00051D5D" w:rsidRDefault="00051D5D" w:rsidP="00051D5D">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w:t>
      </w:r>
      <w:r w:rsidR="005B096B">
        <w:rPr>
          <w:rFonts w:ascii="Times New Roman" w:eastAsia="Times New Roman" w:hAnsi="Times New Roman"/>
          <w:b/>
          <w:color w:val="000000" w:themeColor="text1"/>
          <w:sz w:val="24"/>
          <w:szCs w:val="24"/>
          <w:lang w:eastAsia="es-CR"/>
        </w:rPr>
        <w:t>2</w:t>
      </w:r>
      <w:r>
        <w:rPr>
          <w:rFonts w:ascii="Times New Roman" w:eastAsia="Times New Roman" w:hAnsi="Times New Roman"/>
          <w:b/>
          <w:color w:val="000000" w:themeColor="text1"/>
          <w:sz w:val="24"/>
          <w:szCs w:val="24"/>
          <w:lang w:eastAsia="es-CR"/>
        </w:rPr>
        <w:t>-02-06</w:t>
      </w:r>
      <w:r w:rsidRPr="000426F6">
        <w:rPr>
          <w:rFonts w:ascii="Times New Roman" w:eastAsia="Times New Roman" w:hAnsi="Times New Roman"/>
          <w:b/>
          <w:color w:val="000000" w:themeColor="text1"/>
          <w:sz w:val="24"/>
          <w:szCs w:val="24"/>
          <w:lang w:eastAsia="es-CR"/>
        </w:rPr>
        <w:t>-2026</w:t>
      </w:r>
    </w:p>
    <w:p w14:paraId="5ADB57DA" w14:textId="038D73CF" w:rsidR="005D2647" w:rsidRDefault="00051D5D" w:rsidP="000E201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 Trasladar copia del o</w:t>
      </w:r>
      <w:r w:rsidRPr="000E2011">
        <w:rPr>
          <w:rFonts w:ascii="Times New Roman" w:eastAsia="Times New Roman" w:hAnsi="Times New Roman"/>
          <w:color w:val="000000" w:themeColor="text1"/>
          <w:sz w:val="24"/>
          <w:szCs w:val="24"/>
          <w:lang w:eastAsia="es-CR"/>
        </w:rPr>
        <w:t>ficio sin número que suscribe el Lic. Carlos Matamoros Ureña/Fiscal Auxiliar Fiscalía Adjunta Ambiental de Limón</w:t>
      </w:r>
      <w:r w:rsidR="009214B5">
        <w:rPr>
          <w:rFonts w:ascii="Times New Roman" w:eastAsia="Times New Roman" w:hAnsi="Times New Roman"/>
          <w:color w:val="000000" w:themeColor="text1"/>
          <w:sz w:val="24"/>
          <w:szCs w:val="24"/>
          <w:lang w:eastAsia="es-CR"/>
        </w:rPr>
        <w:t xml:space="preserve">, a la administración(alcaldía), para lo que </w:t>
      </w:r>
      <w:r w:rsidR="00C7173B">
        <w:rPr>
          <w:rFonts w:ascii="Times New Roman" w:eastAsia="Times New Roman" w:hAnsi="Times New Roman"/>
          <w:color w:val="000000" w:themeColor="text1"/>
          <w:sz w:val="24"/>
          <w:szCs w:val="24"/>
          <w:lang w:eastAsia="es-CR"/>
        </w:rPr>
        <w:t>corresponda (tramitología y contestación)</w:t>
      </w:r>
      <w:r w:rsidR="009214B5">
        <w:rPr>
          <w:rFonts w:ascii="Times New Roman" w:eastAsia="Times New Roman" w:hAnsi="Times New Roman"/>
          <w:color w:val="000000" w:themeColor="text1"/>
          <w:sz w:val="24"/>
          <w:szCs w:val="24"/>
          <w:lang w:eastAsia="es-CR"/>
        </w:rPr>
        <w:t xml:space="preserve">. </w:t>
      </w:r>
      <w:r w:rsidR="005D2647" w:rsidRPr="005D2647">
        <w:rPr>
          <w:rFonts w:ascii="Times New Roman" w:eastAsia="Times New Roman" w:hAnsi="Times New Roman"/>
          <w:b/>
          <w:color w:val="000000" w:themeColor="text1"/>
          <w:sz w:val="24"/>
          <w:szCs w:val="24"/>
          <w:lang w:eastAsia="es-CR"/>
        </w:rPr>
        <w:t>ACUERDO DEFINITIVAMENTE APROBADO Y EN FIRME.</w:t>
      </w:r>
      <w:r w:rsidR="005D2647">
        <w:rPr>
          <w:rFonts w:ascii="Times New Roman" w:eastAsia="Times New Roman" w:hAnsi="Times New Roman"/>
          <w:b/>
          <w:color w:val="000000" w:themeColor="text1"/>
          <w:sz w:val="24"/>
          <w:szCs w:val="24"/>
          <w:lang w:eastAsia="es-CR"/>
        </w:rPr>
        <w:t xml:space="preserve"> --------------</w:t>
      </w:r>
    </w:p>
    <w:p w14:paraId="0749A117" w14:textId="77777777" w:rsidR="005D2647" w:rsidRPr="00060171" w:rsidRDefault="005D2647" w:rsidP="005D2647">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02FB3277" w14:textId="5DECE44D" w:rsidR="00CE5EBB"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6F3DA8">
        <w:rPr>
          <w:rFonts w:ascii="Times New Roman" w:eastAsia="Times New Roman" w:hAnsi="Times New Roman"/>
          <w:b/>
          <w:color w:val="000000" w:themeColor="text1"/>
          <w:sz w:val="24"/>
          <w:szCs w:val="24"/>
          <w:lang w:eastAsia="es-CR"/>
        </w:rPr>
        <w:lastRenderedPageBreak/>
        <w:t>17.-</w:t>
      </w:r>
      <w:r w:rsidRPr="000E2011">
        <w:rPr>
          <w:rFonts w:ascii="Times New Roman" w:eastAsia="Times New Roman" w:hAnsi="Times New Roman"/>
          <w:color w:val="000000" w:themeColor="text1"/>
          <w:sz w:val="24"/>
          <w:szCs w:val="24"/>
          <w:lang w:eastAsia="es-CR"/>
        </w:rPr>
        <w:t>Se conoce correo electrónico que remite el Sr. José Picado Rosales/</w:t>
      </w:r>
      <w:r w:rsidR="006F3DA8" w:rsidRPr="000E2011">
        <w:rPr>
          <w:rFonts w:ascii="Times New Roman" w:eastAsia="Times New Roman" w:hAnsi="Times New Roman"/>
          <w:color w:val="000000" w:themeColor="text1"/>
          <w:sz w:val="24"/>
          <w:szCs w:val="24"/>
          <w:lang w:eastAsia="es-CR"/>
        </w:rPr>
        <w:t>Regímenes</w:t>
      </w:r>
      <w:r w:rsidRPr="000E2011">
        <w:rPr>
          <w:rFonts w:ascii="Times New Roman" w:eastAsia="Times New Roman" w:hAnsi="Times New Roman"/>
          <w:color w:val="000000" w:themeColor="text1"/>
          <w:sz w:val="24"/>
          <w:szCs w:val="24"/>
          <w:lang w:eastAsia="es-CR"/>
        </w:rPr>
        <w:t xml:space="preserve"> Especiales Zonas Francas y Perfeccionamiento activo, dirigido a los miembros del Concejo Municipal de Siquirres, en la que solicita respetuosamente información sobre los convenios que han sido suscritos entre la Municipalidad y las distintas empresas acogidas al Régimen de Zona Franca, en relación con la gestión y disposición de mermas, subproductos y </w:t>
      </w:r>
      <w:r w:rsidR="00CE5EBB" w:rsidRPr="000E2011">
        <w:rPr>
          <w:rFonts w:ascii="Times New Roman" w:eastAsia="Times New Roman" w:hAnsi="Times New Roman"/>
          <w:color w:val="000000" w:themeColor="text1"/>
          <w:sz w:val="24"/>
          <w:szCs w:val="24"/>
          <w:lang w:eastAsia="es-CR"/>
        </w:rPr>
        <w:t>desperdicios.</w:t>
      </w:r>
      <w:r w:rsidR="00CE5EBB">
        <w:rPr>
          <w:rFonts w:ascii="Times New Roman" w:eastAsia="Times New Roman" w:hAnsi="Times New Roman"/>
          <w:color w:val="000000" w:themeColor="text1"/>
          <w:sz w:val="24"/>
          <w:szCs w:val="24"/>
          <w:lang w:eastAsia="es-CR"/>
        </w:rPr>
        <w:t xml:space="preserve"> ----------------------</w:t>
      </w:r>
    </w:p>
    <w:p w14:paraId="17C97BE1" w14:textId="77777777" w:rsidR="00B71105" w:rsidRDefault="00B71105" w:rsidP="00B71105">
      <w:pPr>
        <w:spacing w:after="0" w:line="540" w:lineRule="exact"/>
        <w:jc w:val="both"/>
      </w:pPr>
      <w:r w:rsidRPr="006D7A9A">
        <w:rPr>
          <w:rFonts w:ascii="Times New Roman" w:eastAsia="Times New Roman" w:hAnsi="Times New Roman"/>
          <w:b/>
          <w:color w:val="000000" w:themeColor="text1"/>
          <w:sz w:val="24"/>
          <w:szCs w:val="24"/>
          <w:lang w:eastAsia="es-CR"/>
        </w:rPr>
        <w:t>Presidente Badilla Barrantes:</w:t>
      </w:r>
      <w:r w:rsidRPr="00C05F4C">
        <w:t xml:space="preserve"> </w:t>
      </w:r>
      <w:r w:rsidRPr="00C05F4C">
        <w:rPr>
          <w:rFonts w:ascii="Times New Roman" w:eastAsia="Times New Roman" w:hAnsi="Times New Roman"/>
          <w:color w:val="000000" w:themeColor="text1"/>
          <w:sz w:val="24"/>
          <w:szCs w:val="24"/>
          <w:lang w:eastAsia="es-CR"/>
        </w:rPr>
        <w:t>Propuso trasladar la nota a la administración municipal para que brinde la información correspondiente. El acuerdo fue sometido a votación, siendo aprobado por unanimidad con siete votos a favor cero en contra.</w:t>
      </w:r>
      <w:r w:rsidRPr="00C05F4C">
        <w:t xml:space="preserve"> </w:t>
      </w:r>
      <w:r>
        <w:t>------------------------------------------------------------------</w:t>
      </w:r>
    </w:p>
    <w:p w14:paraId="5441C730" w14:textId="1F16A23E" w:rsidR="00AE30E8" w:rsidRDefault="00AE30E8" w:rsidP="00AE30E8">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w:t>
      </w:r>
      <w:r w:rsidR="005B096B">
        <w:rPr>
          <w:rFonts w:ascii="Times New Roman" w:eastAsia="Times New Roman" w:hAnsi="Times New Roman"/>
          <w:b/>
          <w:color w:val="000000" w:themeColor="text1"/>
          <w:sz w:val="24"/>
          <w:szCs w:val="24"/>
          <w:lang w:eastAsia="es-CR"/>
        </w:rPr>
        <w:t>3</w:t>
      </w:r>
      <w:r>
        <w:rPr>
          <w:rFonts w:ascii="Times New Roman" w:eastAsia="Times New Roman" w:hAnsi="Times New Roman"/>
          <w:b/>
          <w:color w:val="000000" w:themeColor="text1"/>
          <w:sz w:val="24"/>
          <w:szCs w:val="24"/>
          <w:lang w:eastAsia="es-CR"/>
        </w:rPr>
        <w:t>-02-06</w:t>
      </w:r>
      <w:r w:rsidRPr="000426F6">
        <w:rPr>
          <w:rFonts w:ascii="Times New Roman" w:eastAsia="Times New Roman" w:hAnsi="Times New Roman"/>
          <w:b/>
          <w:color w:val="000000" w:themeColor="text1"/>
          <w:sz w:val="24"/>
          <w:szCs w:val="24"/>
          <w:lang w:eastAsia="es-CR"/>
        </w:rPr>
        <w:t>-2026</w:t>
      </w:r>
    </w:p>
    <w:p w14:paraId="7C9F2908" w14:textId="18FB37F1" w:rsidR="000E2011" w:rsidRDefault="00AE30E8" w:rsidP="00AE30E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CE1543">
        <w:rPr>
          <w:rFonts w:ascii="Times New Roman" w:eastAsia="Times New Roman" w:hAnsi="Times New Roman"/>
          <w:color w:val="000000" w:themeColor="text1"/>
          <w:sz w:val="24"/>
          <w:szCs w:val="24"/>
          <w:lang w:eastAsia="es-CR"/>
        </w:rPr>
        <w:t>T</w:t>
      </w:r>
      <w:r w:rsidRPr="00AE30E8">
        <w:rPr>
          <w:rFonts w:ascii="Times New Roman" w:eastAsia="Times New Roman" w:hAnsi="Times New Roman"/>
          <w:color w:val="000000" w:themeColor="text1"/>
          <w:sz w:val="24"/>
          <w:szCs w:val="24"/>
          <w:lang w:eastAsia="es-CR"/>
        </w:rPr>
        <w:t>rasladar a la Administración Municipal el correo electrónico remitido por el señor José Picado Rosales, funcionario de Regímenes Especiales de Zonas Francas y Perfeccionamiento Activo, mediante el cual solicita información relacionada con los convenios suscritos entre la Municipalidad de Siquirres y las empresas acogidas al Régimen de Zona Franca, referentes a la gestión y disposición de mermas, subproductos y desperdicios.</w:t>
      </w:r>
      <w:r w:rsidR="00CE1543">
        <w:rPr>
          <w:rFonts w:ascii="Times New Roman" w:eastAsia="Times New Roman" w:hAnsi="Times New Roman"/>
          <w:color w:val="000000" w:themeColor="text1"/>
          <w:sz w:val="24"/>
          <w:szCs w:val="24"/>
          <w:lang w:eastAsia="es-CR"/>
        </w:rPr>
        <w:t xml:space="preserve"> </w:t>
      </w:r>
      <w:r w:rsidRPr="00AE30E8">
        <w:rPr>
          <w:rFonts w:ascii="Times New Roman" w:eastAsia="Times New Roman" w:hAnsi="Times New Roman"/>
          <w:color w:val="000000" w:themeColor="text1"/>
          <w:sz w:val="24"/>
          <w:szCs w:val="24"/>
          <w:lang w:eastAsia="es-CR"/>
        </w:rPr>
        <w:t xml:space="preserve">Se instruye a la Administración Municipal para que analice la solicitud y brinde la información correspondiente al gestionante, conforme a la normativa aplicable y a la información disponible en los registros </w:t>
      </w:r>
      <w:r w:rsidR="00E33A5D" w:rsidRPr="00AE30E8">
        <w:rPr>
          <w:rFonts w:ascii="Times New Roman" w:eastAsia="Times New Roman" w:hAnsi="Times New Roman"/>
          <w:color w:val="000000" w:themeColor="text1"/>
          <w:sz w:val="24"/>
          <w:szCs w:val="24"/>
          <w:lang w:eastAsia="es-CR"/>
        </w:rPr>
        <w:t>municipales.</w:t>
      </w:r>
      <w:r w:rsidR="00E33A5D">
        <w:rPr>
          <w:rFonts w:ascii="Times New Roman" w:eastAsia="Times New Roman" w:hAnsi="Times New Roman"/>
          <w:color w:val="000000" w:themeColor="text1"/>
          <w:sz w:val="24"/>
          <w:szCs w:val="24"/>
          <w:lang w:eastAsia="es-CR"/>
        </w:rPr>
        <w:t xml:space="preserve"> ---------------------</w:t>
      </w:r>
    </w:p>
    <w:p w14:paraId="613A6E85" w14:textId="77777777" w:rsidR="00584D54" w:rsidRPr="00060171" w:rsidRDefault="00584D54" w:rsidP="00584D54">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7DA0CE0B" w14:textId="77777777" w:rsidR="00C7571E" w:rsidRPr="00F55BBB" w:rsidRDefault="00C7571E" w:rsidP="00C7571E">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F55BBB">
        <w:t xml:space="preserve"> </w:t>
      </w:r>
      <w:r w:rsidRPr="00F55BBB">
        <w:rPr>
          <w:rFonts w:ascii="Times New Roman" w:eastAsia="Times New Roman" w:hAnsi="Times New Roman"/>
          <w:color w:val="000000" w:themeColor="text1"/>
          <w:sz w:val="24"/>
          <w:szCs w:val="24"/>
          <w:lang w:eastAsia="es-CR"/>
        </w:rPr>
        <w:t>Otorgó la palabra al señor alcalde por un tiempo máximo de dos minutos.</w:t>
      </w:r>
      <w:r w:rsidRPr="00F55BBB">
        <w:rPr>
          <w:sz w:val="24"/>
          <w:szCs w:val="24"/>
        </w:rPr>
        <w:t xml:space="preserve"> </w:t>
      </w:r>
      <w:r>
        <w:rPr>
          <w:sz w:val="24"/>
          <w:szCs w:val="24"/>
        </w:rPr>
        <w:t>-------------------------------------------------------------------------------------------------------------------</w:t>
      </w:r>
    </w:p>
    <w:p w14:paraId="1D0D73F5" w14:textId="77777777" w:rsidR="00C7571E" w:rsidRPr="00F55BBB" w:rsidRDefault="00C7571E" w:rsidP="00C7571E">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Alcalde Black Reid:</w:t>
      </w:r>
      <w:r w:rsidRPr="00F55BBB">
        <w:t xml:space="preserve"> </w:t>
      </w:r>
      <w:r w:rsidRPr="00F55BBB">
        <w:rPr>
          <w:rFonts w:ascii="Times New Roman" w:eastAsia="Times New Roman" w:hAnsi="Times New Roman"/>
          <w:color w:val="000000" w:themeColor="text1"/>
          <w:sz w:val="24"/>
          <w:szCs w:val="24"/>
          <w:lang w:eastAsia="es-CR"/>
        </w:rPr>
        <w:t>Explicó que los convenios recibidos como machotes requieren revisión y ajuste por parte de la administración municipal y su asesoría legal, ya que la firma y definición final corresponde a la administración y a la empresa involucrada. Indicó que, tras la revisión y realización de modificaciones necesarias, los documentos se encuentran prácticamente listos para su firma, quedando únicamente algunos pendientes que ya fueron completados.</w:t>
      </w:r>
      <w:r>
        <w:rPr>
          <w:rFonts w:ascii="Times New Roman" w:eastAsia="Times New Roman" w:hAnsi="Times New Roman"/>
          <w:color w:val="000000" w:themeColor="text1"/>
          <w:sz w:val="24"/>
          <w:szCs w:val="24"/>
          <w:lang w:eastAsia="es-CR"/>
        </w:rPr>
        <w:t xml:space="preserve"> ---------------------</w:t>
      </w:r>
    </w:p>
    <w:p w14:paraId="28265080" w14:textId="77777777" w:rsidR="00C7571E" w:rsidRPr="008E224C" w:rsidRDefault="00C7571E" w:rsidP="00C7571E">
      <w:pPr>
        <w:spacing w:after="0" w:line="540" w:lineRule="exact"/>
        <w:jc w:val="both"/>
        <w:rPr>
          <w:rFonts w:ascii="Times New Roman" w:eastAsia="Times New Roman" w:hAnsi="Times New Roman"/>
          <w:b/>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6A6DDD">
        <w:t xml:space="preserve"> </w:t>
      </w:r>
      <w:r w:rsidRPr="006A6DDD">
        <w:rPr>
          <w:rFonts w:ascii="Times New Roman" w:eastAsia="Times New Roman" w:hAnsi="Times New Roman"/>
          <w:color w:val="000000" w:themeColor="text1"/>
          <w:sz w:val="24"/>
          <w:szCs w:val="24"/>
          <w:lang w:eastAsia="es-CR"/>
        </w:rPr>
        <w:t xml:space="preserve">Indicó que se trataba de la nota previamente remitida relacionada con la Ruta 32 y sus accesos. Señaló que el asunto se encuentra en trámite, por lo que el Concejo acordó darla por conocida y proceder a su archivo, siendo aprobado por unanimidad con siete votos a favor </w:t>
      </w:r>
      <w:r>
        <w:rPr>
          <w:rFonts w:ascii="Times New Roman" w:eastAsia="Times New Roman" w:hAnsi="Times New Roman"/>
          <w:color w:val="000000" w:themeColor="text1"/>
          <w:sz w:val="24"/>
          <w:szCs w:val="24"/>
          <w:lang w:eastAsia="es-CR"/>
        </w:rPr>
        <w:t>cero</w:t>
      </w:r>
      <w:r w:rsidRPr="006A6DDD">
        <w:rPr>
          <w:rFonts w:ascii="Times New Roman" w:eastAsia="Times New Roman" w:hAnsi="Times New Roman"/>
          <w:color w:val="000000" w:themeColor="text1"/>
          <w:sz w:val="24"/>
          <w:szCs w:val="24"/>
          <w:lang w:eastAsia="es-CR"/>
        </w:rPr>
        <w:t xml:space="preserve"> en contra.</w:t>
      </w:r>
      <w:r w:rsidRPr="006A6DDD">
        <w:rPr>
          <w:sz w:val="24"/>
          <w:szCs w:val="24"/>
        </w:rPr>
        <w:t xml:space="preserve"> </w:t>
      </w:r>
      <w:r>
        <w:rPr>
          <w:sz w:val="24"/>
          <w:szCs w:val="24"/>
        </w:rPr>
        <w:t>-------------------------------------------------------------------------------------------------</w:t>
      </w:r>
    </w:p>
    <w:p w14:paraId="617D7CB5" w14:textId="0DEC09C4"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E33A5D">
        <w:rPr>
          <w:rFonts w:ascii="Times New Roman" w:eastAsia="Times New Roman" w:hAnsi="Times New Roman"/>
          <w:b/>
          <w:color w:val="000000" w:themeColor="text1"/>
          <w:sz w:val="24"/>
          <w:szCs w:val="24"/>
          <w:lang w:eastAsia="es-CR"/>
        </w:rPr>
        <w:lastRenderedPageBreak/>
        <w:t>18.-</w:t>
      </w:r>
      <w:r w:rsidRPr="000E2011">
        <w:rPr>
          <w:rFonts w:ascii="Times New Roman" w:eastAsia="Times New Roman" w:hAnsi="Times New Roman"/>
          <w:color w:val="000000" w:themeColor="text1"/>
          <w:sz w:val="24"/>
          <w:szCs w:val="24"/>
          <w:lang w:eastAsia="es-CR"/>
        </w:rPr>
        <w:t>Se conoce correo electrónico que remite la Sra. Alba Lilliana Jiménez Puerta/Asesora Viceministerio de Infraestructura Administración Superior, dirigido al Ing. Mauricio Sojo Quesada/Director Ejecutivo del CONAVI y a los miembros del Concejo Municipal de Siquirres, en la que indica que trasladan el acuerdo del Concejo Municipal, en la que solicitan la presencia de los jerarcas del MOPT y CONAVI en ese Concejo, para tratar la situación de la Ruta Nacional 32 y plantear posibles soluciones.</w:t>
      </w:r>
      <w:r w:rsidR="00E33A5D">
        <w:rPr>
          <w:rFonts w:ascii="Times New Roman" w:eastAsia="Times New Roman" w:hAnsi="Times New Roman"/>
          <w:color w:val="000000" w:themeColor="text1"/>
          <w:sz w:val="24"/>
          <w:szCs w:val="24"/>
          <w:lang w:eastAsia="es-CR"/>
        </w:rPr>
        <w:t>----------------------------------------------------------------------------</w:t>
      </w:r>
    </w:p>
    <w:p w14:paraId="55BE5E28" w14:textId="77777777" w:rsidR="00A255BC" w:rsidRPr="008E224C" w:rsidRDefault="00A255BC" w:rsidP="00A255BC">
      <w:pPr>
        <w:spacing w:after="0" w:line="540" w:lineRule="exact"/>
        <w:jc w:val="both"/>
        <w:rPr>
          <w:rFonts w:ascii="Times New Roman" w:eastAsia="Times New Roman" w:hAnsi="Times New Roman"/>
          <w:b/>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6A6DDD">
        <w:t xml:space="preserve"> </w:t>
      </w:r>
      <w:r w:rsidRPr="006A6DDD">
        <w:rPr>
          <w:rFonts w:ascii="Times New Roman" w:eastAsia="Times New Roman" w:hAnsi="Times New Roman"/>
          <w:color w:val="000000" w:themeColor="text1"/>
          <w:sz w:val="24"/>
          <w:szCs w:val="24"/>
          <w:lang w:eastAsia="es-CR"/>
        </w:rPr>
        <w:t xml:space="preserve">Indicó que se trataba de la nota previamente remitida relacionada con la Ruta 32 y sus accesos. Señaló que el asunto se encuentra en trámite, por lo que el Concejo acordó darla por conocida y proceder a su archivo, siendo aprobado por unanimidad con siete votos a favor </w:t>
      </w:r>
      <w:r>
        <w:rPr>
          <w:rFonts w:ascii="Times New Roman" w:eastAsia="Times New Roman" w:hAnsi="Times New Roman"/>
          <w:color w:val="000000" w:themeColor="text1"/>
          <w:sz w:val="24"/>
          <w:szCs w:val="24"/>
          <w:lang w:eastAsia="es-CR"/>
        </w:rPr>
        <w:t>cero</w:t>
      </w:r>
      <w:r w:rsidRPr="006A6DDD">
        <w:rPr>
          <w:rFonts w:ascii="Times New Roman" w:eastAsia="Times New Roman" w:hAnsi="Times New Roman"/>
          <w:color w:val="000000" w:themeColor="text1"/>
          <w:sz w:val="24"/>
          <w:szCs w:val="24"/>
          <w:lang w:eastAsia="es-CR"/>
        </w:rPr>
        <w:t xml:space="preserve"> en contra.</w:t>
      </w:r>
      <w:r w:rsidRPr="006A6DDD">
        <w:rPr>
          <w:sz w:val="24"/>
          <w:szCs w:val="24"/>
        </w:rPr>
        <w:t xml:space="preserve"> </w:t>
      </w:r>
      <w:r>
        <w:rPr>
          <w:sz w:val="24"/>
          <w:szCs w:val="24"/>
        </w:rPr>
        <w:t>-------------------------------------------------------------------------------------------------</w:t>
      </w:r>
    </w:p>
    <w:p w14:paraId="38F9F16F" w14:textId="1F424112" w:rsidR="00A255BC" w:rsidRDefault="00A255BC" w:rsidP="00A255BC">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N°3114-02-06</w:t>
      </w:r>
      <w:r w:rsidRPr="000426F6">
        <w:rPr>
          <w:rFonts w:ascii="Times New Roman" w:eastAsia="Times New Roman" w:hAnsi="Times New Roman"/>
          <w:b/>
          <w:color w:val="000000" w:themeColor="text1"/>
          <w:sz w:val="24"/>
          <w:szCs w:val="24"/>
          <w:lang w:eastAsia="es-CR"/>
        </w:rPr>
        <w:t>-2026</w:t>
      </w:r>
    </w:p>
    <w:p w14:paraId="303D76F3" w14:textId="0DF7013C" w:rsidR="00584D54" w:rsidRDefault="00A255BC" w:rsidP="00A255B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584D54">
        <w:rPr>
          <w:rFonts w:ascii="Times New Roman" w:eastAsia="Times New Roman" w:hAnsi="Times New Roman"/>
          <w:color w:val="000000" w:themeColor="text1"/>
          <w:sz w:val="24"/>
          <w:szCs w:val="24"/>
          <w:lang w:eastAsia="es-CR"/>
        </w:rPr>
        <w:t xml:space="preserve"> Dar por conocido el </w:t>
      </w:r>
      <w:r w:rsidR="00584D54" w:rsidRPr="00584D54">
        <w:rPr>
          <w:rFonts w:ascii="Times New Roman" w:eastAsia="Times New Roman" w:hAnsi="Times New Roman"/>
          <w:color w:val="000000" w:themeColor="text1"/>
          <w:sz w:val="24"/>
          <w:szCs w:val="24"/>
          <w:lang w:eastAsia="es-CR"/>
        </w:rPr>
        <w:t>correo electrónico que remite la Sra. Alba Lilliana Jiménez Puerta/Asesora Viceministerio de Infraestructura Administración Superior</w:t>
      </w:r>
      <w:r w:rsidR="00584D54">
        <w:rPr>
          <w:rFonts w:ascii="Times New Roman" w:eastAsia="Times New Roman" w:hAnsi="Times New Roman"/>
          <w:color w:val="000000" w:themeColor="text1"/>
          <w:sz w:val="24"/>
          <w:szCs w:val="24"/>
          <w:lang w:eastAsia="es-CR"/>
        </w:rPr>
        <w:t>, por tanto, se archiva. -----------------------------------------</w:t>
      </w:r>
    </w:p>
    <w:p w14:paraId="491970FE" w14:textId="77777777" w:rsidR="00584D54" w:rsidRPr="00060171" w:rsidRDefault="00584D54" w:rsidP="00584D54">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2023B6AE" w14:textId="4C475317"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147877">
        <w:rPr>
          <w:rFonts w:ascii="Times New Roman" w:eastAsia="Times New Roman" w:hAnsi="Times New Roman"/>
          <w:b/>
          <w:color w:val="000000" w:themeColor="text1"/>
          <w:sz w:val="24"/>
          <w:szCs w:val="24"/>
          <w:lang w:eastAsia="es-CR"/>
        </w:rPr>
        <w:t>19.-</w:t>
      </w:r>
      <w:r w:rsidRPr="000E2011">
        <w:rPr>
          <w:rFonts w:ascii="Times New Roman" w:eastAsia="Times New Roman" w:hAnsi="Times New Roman"/>
          <w:color w:val="000000" w:themeColor="text1"/>
          <w:sz w:val="24"/>
          <w:szCs w:val="24"/>
          <w:lang w:eastAsia="es-CR"/>
        </w:rPr>
        <w:t xml:space="preserve">Oficio </w:t>
      </w:r>
      <w:r w:rsidR="00147877">
        <w:rPr>
          <w:rFonts w:ascii="Times New Roman" w:eastAsia="Times New Roman" w:hAnsi="Times New Roman"/>
          <w:color w:val="000000" w:themeColor="text1"/>
          <w:sz w:val="24"/>
          <w:szCs w:val="24"/>
          <w:lang w:eastAsia="es-CR"/>
        </w:rPr>
        <w:t xml:space="preserve">número </w:t>
      </w:r>
      <w:r w:rsidRPr="000E2011">
        <w:rPr>
          <w:rFonts w:ascii="Times New Roman" w:eastAsia="Times New Roman" w:hAnsi="Times New Roman"/>
          <w:color w:val="000000" w:themeColor="text1"/>
          <w:sz w:val="24"/>
          <w:szCs w:val="24"/>
          <w:lang w:eastAsia="es-CR"/>
        </w:rPr>
        <w:t xml:space="preserve">DA-336-2026 que suscribe el Lic. Randal Black Reid/Alcalde Municipal de Siquirres, dirigido a los miembros del Concejo Municipal de Siquirres, en la que trasladan el oficio CPDCU-076-2026, emitido por el Arq. Álvaro Ramírez Ruiz, en su condición de Coordinador de Planificación, Desarrollo y Control Urbano. La presente gestión se realiza en atención y como respuesta al oficio SC-1125- 2025, relacionado con el Acuerdo N° 2363-2025, así como al oficio SC-0190-2026, relacionado con el Acuerdo N° 2744-2026, ambos vinculados a las consultas planteadas por la Licda. Milena Garita Salas. Lo anterior, con el fin de que dicha información sea de conocimiento del Concejo Municipal y se proceda conforme </w:t>
      </w:r>
      <w:r w:rsidR="00147877" w:rsidRPr="000E2011">
        <w:rPr>
          <w:rFonts w:ascii="Times New Roman" w:eastAsia="Times New Roman" w:hAnsi="Times New Roman"/>
          <w:color w:val="000000" w:themeColor="text1"/>
          <w:sz w:val="24"/>
          <w:szCs w:val="24"/>
          <w:lang w:eastAsia="es-CR"/>
        </w:rPr>
        <w:t>corresponda.</w:t>
      </w:r>
      <w:r w:rsidR="00147877">
        <w:rPr>
          <w:rFonts w:ascii="Times New Roman" w:eastAsia="Times New Roman" w:hAnsi="Times New Roman"/>
          <w:color w:val="000000" w:themeColor="text1"/>
          <w:sz w:val="24"/>
          <w:szCs w:val="24"/>
          <w:lang w:eastAsia="es-CR"/>
        </w:rPr>
        <w:t xml:space="preserve"> ------------------------</w:t>
      </w:r>
    </w:p>
    <w:p w14:paraId="393BADB3" w14:textId="68B1C432" w:rsidR="00ED5DB5" w:rsidRPr="006A6DDD" w:rsidRDefault="00ED5DB5" w:rsidP="00ED5DB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6A6DDD">
        <w:t xml:space="preserve"> </w:t>
      </w:r>
      <w:r w:rsidRPr="006A6DDD">
        <w:rPr>
          <w:rFonts w:ascii="Times New Roman" w:eastAsia="Times New Roman" w:hAnsi="Times New Roman"/>
          <w:color w:val="000000" w:themeColor="text1"/>
          <w:sz w:val="24"/>
          <w:szCs w:val="24"/>
          <w:lang w:eastAsia="es-CR"/>
        </w:rPr>
        <w:t xml:space="preserve">Propuso trasladar a cada uno de los miembros del Concejo Municipal el oficio del señor Randal, con el fin de que fuera de conocimiento de todos. La moción fue sometida a votación, siendo aprobada por unanimidad con siete votos a favor </w:t>
      </w:r>
      <w:r>
        <w:rPr>
          <w:rFonts w:ascii="Times New Roman" w:eastAsia="Times New Roman" w:hAnsi="Times New Roman"/>
          <w:color w:val="000000" w:themeColor="text1"/>
          <w:sz w:val="24"/>
          <w:szCs w:val="24"/>
          <w:lang w:eastAsia="es-CR"/>
        </w:rPr>
        <w:t xml:space="preserve">cero </w:t>
      </w:r>
      <w:r w:rsidRPr="006A6DDD">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w:t>
      </w:r>
      <w:r w:rsidRPr="006A6DDD">
        <w:rPr>
          <w:sz w:val="24"/>
          <w:szCs w:val="24"/>
        </w:rPr>
        <w:t xml:space="preserve"> </w:t>
      </w:r>
    </w:p>
    <w:p w14:paraId="6F4CE159" w14:textId="3C054532" w:rsidR="003D1424" w:rsidRDefault="003D1424" w:rsidP="003D1424">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N°3115-02-06</w:t>
      </w:r>
      <w:r w:rsidRPr="000426F6">
        <w:rPr>
          <w:rFonts w:ascii="Times New Roman" w:eastAsia="Times New Roman" w:hAnsi="Times New Roman"/>
          <w:b/>
          <w:color w:val="000000" w:themeColor="text1"/>
          <w:sz w:val="24"/>
          <w:szCs w:val="24"/>
          <w:lang w:eastAsia="es-CR"/>
        </w:rPr>
        <w:t>-2026</w:t>
      </w:r>
    </w:p>
    <w:p w14:paraId="45471CA5" w14:textId="77777777" w:rsidR="00261A75" w:rsidRDefault="003D1424" w:rsidP="003D142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Pr="001F6D74">
        <w:rPr>
          <w:rFonts w:ascii="Times New Roman" w:eastAsia="Times New Roman" w:hAnsi="Times New Roman"/>
          <w:color w:val="000000" w:themeColor="text1"/>
          <w:sz w:val="24"/>
          <w:szCs w:val="24"/>
          <w:lang w:eastAsia="es-CR"/>
        </w:rPr>
        <w:t xml:space="preserve"> </w:t>
      </w:r>
      <w:r w:rsidR="001F6D74" w:rsidRPr="001F6D74">
        <w:rPr>
          <w:rFonts w:ascii="Times New Roman" w:eastAsia="Times New Roman" w:hAnsi="Times New Roman"/>
          <w:color w:val="000000" w:themeColor="text1"/>
          <w:sz w:val="24"/>
          <w:szCs w:val="24"/>
          <w:lang w:eastAsia="es-CR"/>
        </w:rPr>
        <w:t>Trasladar copia del o</w:t>
      </w:r>
      <w:r w:rsidRPr="003D1424">
        <w:rPr>
          <w:rFonts w:ascii="Times New Roman" w:eastAsia="Times New Roman" w:hAnsi="Times New Roman"/>
          <w:color w:val="000000" w:themeColor="text1"/>
          <w:sz w:val="24"/>
          <w:szCs w:val="24"/>
          <w:lang w:eastAsia="es-CR"/>
        </w:rPr>
        <w:t>ficio número DA-336-2026 que suscribe el Lic. Randal Black Reid/Alcalde Municipal de</w:t>
      </w:r>
    </w:p>
    <w:p w14:paraId="65FC9B77" w14:textId="07A0B9DF" w:rsidR="00147877" w:rsidRDefault="003D1424" w:rsidP="003D1424">
      <w:pPr>
        <w:spacing w:after="0" w:line="540" w:lineRule="exact"/>
        <w:jc w:val="both"/>
        <w:rPr>
          <w:rFonts w:ascii="Times New Roman" w:eastAsia="Times New Roman" w:hAnsi="Times New Roman"/>
          <w:color w:val="000000" w:themeColor="text1"/>
          <w:sz w:val="24"/>
          <w:szCs w:val="24"/>
          <w:lang w:eastAsia="es-CR"/>
        </w:rPr>
      </w:pPr>
      <w:r w:rsidRPr="003D1424">
        <w:rPr>
          <w:rFonts w:ascii="Times New Roman" w:eastAsia="Times New Roman" w:hAnsi="Times New Roman"/>
          <w:color w:val="000000" w:themeColor="text1"/>
          <w:sz w:val="24"/>
          <w:szCs w:val="24"/>
          <w:lang w:eastAsia="es-CR"/>
        </w:rPr>
        <w:lastRenderedPageBreak/>
        <w:t>Siquirres</w:t>
      </w:r>
      <w:r w:rsidR="001F6D74">
        <w:rPr>
          <w:rFonts w:ascii="Times New Roman" w:eastAsia="Times New Roman" w:hAnsi="Times New Roman"/>
          <w:color w:val="000000" w:themeColor="text1"/>
          <w:sz w:val="24"/>
          <w:szCs w:val="24"/>
          <w:lang w:eastAsia="es-CR"/>
        </w:rPr>
        <w:t>, a los miembros del Concejo Municipal de Siquirres</w:t>
      </w:r>
      <w:r w:rsidR="009C7B2E">
        <w:rPr>
          <w:rFonts w:ascii="Times New Roman" w:eastAsia="Times New Roman" w:hAnsi="Times New Roman"/>
          <w:color w:val="000000" w:themeColor="text1"/>
          <w:sz w:val="24"/>
          <w:szCs w:val="24"/>
          <w:lang w:eastAsia="es-CR"/>
        </w:rPr>
        <w:t>, para su conocimiento</w:t>
      </w:r>
      <w:r w:rsidR="001F6D74">
        <w:rPr>
          <w:rFonts w:ascii="Times New Roman" w:eastAsia="Times New Roman" w:hAnsi="Times New Roman"/>
          <w:color w:val="000000" w:themeColor="text1"/>
          <w:sz w:val="24"/>
          <w:szCs w:val="24"/>
          <w:lang w:eastAsia="es-CR"/>
        </w:rPr>
        <w:t xml:space="preserve">. -------------- </w:t>
      </w:r>
    </w:p>
    <w:p w14:paraId="5740D6EA" w14:textId="77777777" w:rsidR="001F6D74" w:rsidRPr="00060171" w:rsidRDefault="001F6D74" w:rsidP="001F6D74">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1F9E27DE" w14:textId="457C00F3" w:rsidR="000E2011"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BD5408">
        <w:rPr>
          <w:rFonts w:ascii="Times New Roman" w:eastAsia="Times New Roman" w:hAnsi="Times New Roman"/>
          <w:b/>
          <w:color w:val="000000" w:themeColor="text1"/>
          <w:sz w:val="24"/>
          <w:szCs w:val="24"/>
          <w:lang w:eastAsia="es-CR"/>
        </w:rPr>
        <w:t>20.-</w:t>
      </w:r>
      <w:r w:rsidRPr="000E2011">
        <w:rPr>
          <w:rFonts w:ascii="Times New Roman" w:eastAsia="Times New Roman" w:hAnsi="Times New Roman"/>
          <w:color w:val="000000" w:themeColor="text1"/>
          <w:sz w:val="24"/>
          <w:szCs w:val="24"/>
          <w:lang w:eastAsia="es-CR"/>
        </w:rPr>
        <w:t xml:space="preserve">Se conoce correo electrónico que remite la Sra. Vicenta Laurence López/Directora del CINDEA El Cocal, dirigido a los miembros del Concejo Municipal de Siquirres, en la que indica que expresa la preocupación respecto a que la reunión ordinaria de la Junta Administrativa que correspondía realizarse en el mes de mayo del año en curso, no se llevó a cabo, quedando pendientes de conocimiento, análisis y aprobación asuntos de suma importancia para el funcionamiento del centro educativo. Esta situación ha generado un retraso considerable en gestiones esenciales, entre las que destacan: Pendencia de pagos, Trámites y procesos pendientes por lo que queda a la espera que la junta le indique la fecha de reunión, informa su apertura para realizar dicha </w:t>
      </w:r>
      <w:r w:rsidR="00BD5408" w:rsidRPr="000E2011">
        <w:rPr>
          <w:rFonts w:ascii="Times New Roman" w:eastAsia="Times New Roman" w:hAnsi="Times New Roman"/>
          <w:color w:val="000000" w:themeColor="text1"/>
          <w:sz w:val="24"/>
          <w:szCs w:val="24"/>
          <w:lang w:eastAsia="es-CR"/>
        </w:rPr>
        <w:t>reunión.</w:t>
      </w:r>
      <w:r w:rsidR="00BD5408">
        <w:rPr>
          <w:rFonts w:ascii="Times New Roman" w:eastAsia="Times New Roman" w:hAnsi="Times New Roman"/>
          <w:color w:val="000000" w:themeColor="text1"/>
          <w:sz w:val="24"/>
          <w:szCs w:val="24"/>
          <w:lang w:eastAsia="es-CR"/>
        </w:rPr>
        <w:t xml:space="preserve"> -----------------------------------------------------------------------------------------</w:t>
      </w:r>
      <w:r w:rsidRPr="000E2011">
        <w:rPr>
          <w:rFonts w:ascii="Times New Roman" w:eastAsia="Times New Roman" w:hAnsi="Times New Roman"/>
          <w:color w:val="000000" w:themeColor="text1"/>
          <w:sz w:val="24"/>
          <w:szCs w:val="24"/>
          <w:lang w:eastAsia="es-CR"/>
        </w:rPr>
        <w:t xml:space="preserve"> </w:t>
      </w:r>
    </w:p>
    <w:p w14:paraId="4BAB2713" w14:textId="77777777" w:rsidR="00BD5408" w:rsidRPr="006A6DDD" w:rsidRDefault="00BD5408" w:rsidP="00BD5408">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6A6DDD">
        <w:t xml:space="preserve"> </w:t>
      </w:r>
      <w:r w:rsidRPr="006A6DDD">
        <w:rPr>
          <w:rFonts w:ascii="Times New Roman" w:eastAsia="Times New Roman" w:hAnsi="Times New Roman"/>
          <w:color w:val="000000" w:themeColor="text1"/>
          <w:sz w:val="24"/>
          <w:szCs w:val="24"/>
          <w:lang w:eastAsia="es-CR"/>
        </w:rPr>
        <w:t xml:space="preserve">Señaló que el asunto en discusión corresponde a un tema de competencia interna de la junta respectiva, por lo que no es materia del Concejo Municipal. Indicó que será dicha junta la encargada de definir la fecha de su reunión. En consecuencia, el Concejo acordó dar por conocida la nota y proceder a su archivo, siendo aprobado por unanimidad con siete votos a favor </w:t>
      </w:r>
      <w:r>
        <w:rPr>
          <w:rFonts w:ascii="Times New Roman" w:eastAsia="Times New Roman" w:hAnsi="Times New Roman"/>
          <w:color w:val="000000" w:themeColor="text1"/>
          <w:sz w:val="24"/>
          <w:szCs w:val="24"/>
          <w:lang w:eastAsia="es-CR"/>
        </w:rPr>
        <w:t>cero</w:t>
      </w:r>
      <w:r w:rsidRPr="006A6DDD">
        <w:rPr>
          <w:rFonts w:ascii="Times New Roman" w:eastAsia="Times New Roman" w:hAnsi="Times New Roman"/>
          <w:color w:val="000000" w:themeColor="text1"/>
          <w:sz w:val="24"/>
          <w:szCs w:val="24"/>
          <w:lang w:eastAsia="es-CR"/>
        </w:rPr>
        <w:t xml:space="preserve"> en contra.</w:t>
      </w:r>
      <w:r w:rsidRPr="006A6DDD">
        <w:rPr>
          <w:sz w:val="24"/>
          <w:szCs w:val="24"/>
        </w:rPr>
        <w:t xml:space="preserve"> </w:t>
      </w:r>
      <w:r>
        <w:rPr>
          <w:sz w:val="24"/>
          <w:szCs w:val="24"/>
        </w:rPr>
        <w:t>-----------------------------------------------------------------------------------------</w:t>
      </w:r>
    </w:p>
    <w:p w14:paraId="580C3020" w14:textId="654AE24B" w:rsidR="00BD5408" w:rsidRDefault="00BD5408" w:rsidP="00BD5408">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N°3116-02-06</w:t>
      </w:r>
      <w:r w:rsidRPr="000426F6">
        <w:rPr>
          <w:rFonts w:ascii="Times New Roman" w:eastAsia="Times New Roman" w:hAnsi="Times New Roman"/>
          <w:b/>
          <w:color w:val="000000" w:themeColor="text1"/>
          <w:sz w:val="24"/>
          <w:szCs w:val="24"/>
          <w:lang w:eastAsia="es-CR"/>
        </w:rPr>
        <w:t>-2026</w:t>
      </w:r>
    </w:p>
    <w:p w14:paraId="1E7FE07B" w14:textId="6085369B" w:rsidR="00C16C7F" w:rsidRDefault="00BD5408" w:rsidP="00BD540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C16C7F">
        <w:rPr>
          <w:rFonts w:ascii="Times New Roman" w:eastAsia="Times New Roman" w:hAnsi="Times New Roman"/>
          <w:color w:val="000000" w:themeColor="text1"/>
          <w:sz w:val="24"/>
          <w:szCs w:val="24"/>
          <w:lang w:eastAsia="es-CR"/>
        </w:rPr>
        <w:t xml:space="preserve"> Dar por conocido el </w:t>
      </w:r>
      <w:r w:rsidR="00C16C7F" w:rsidRPr="00C16C7F">
        <w:rPr>
          <w:rFonts w:ascii="Times New Roman" w:eastAsia="Times New Roman" w:hAnsi="Times New Roman"/>
          <w:color w:val="000000" w:themeColor="text1"/>
          <w:sz w:val="24"/>
          <w:szCs w:val="24"/>
          <w:lang w:eastAsia="es-CR"/>
        </w:rPr>
        <w:t>correo electrónico que remite la Sra. Vicenta Laurence López/Directora del CINDEA El Cocal</w:t>
      </w:r>
      <w:r w:rsidR="00C16C7F">
        <w:rPr>
          <w:rFonts w:ascii="Times New Roman" w:eastAsia="Times New Roman" w:hAnsi="Times New Roman"/>
          <w:color w:val="000000" w:themeColor="text1"/>
          <w:sz w:val="24"/>
          <w:szCs w:val="24"/>
          <w:lang w:eastAsia="es-CR"/>
        </w:rPr>
        <w:t>, por tanto, se archiva. -------------------------------------------------------------------------------------------</w:t>
      </w:r>
    </w:p>
    <w:p w14:paraId="7916595D" w14:textId="77777777" w:rsidR="00C16C7F" w:rsidRPr="00060171" w:rsidRDefault="00C16C7F" w:rsidP="00C16C7F">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3BC6023D" w14:textId="77777777" w:rsidR="00821428" w:rsidRDefault="000E2011" w:rsidP="000E2011">
      <w:pPr>
        <w:spacing w:after="0" w:line="540" w:lineRule="exact"/>
        <w:jc w:val="both"/>
        <w:rPr>
          <w:rFonts w:ascii="Times New Roman" w:eastAsia="Times New Roman" w:hAnsi="Times New Roman"/>
          <w:color w:val="000000" w:themeColor="text1"/>
          <w:sz w:val="24"/>
          <w:szCs w:val="24"/>
          <w:lang w:eastAsia="es-CR"/>
        </w:rPr>
      </w:pPr>
      <w:r w:rsidRPr="00C16C7F">
        <w:rPr>
          <w:rFonts w:ascii="Times New Roman" w:eastAsia="Times New Roman" w:hAnsi="Times New Roman"/>
          <w:b/>
          <w:color w:val="000000" w:themeColor="text1"/>
          <w:sz w:val="24"/>
          <w:szCs w:val="24"/>
          <w:lang w:eastAsia="es-CR"/>
        </w:rPr>
        <w:t>21.-</w:t>
      </w:r>
      <w:r w:rsidRPr="000E2011">
        <w:rPr>
          <w:rFonts w:ascii="Times New Roman" w:eastAsia="Times New Roman" w:hAnsi="Times New Roman"/>
          <w:color w:val="000000" w:themeColor="text1"/>
          <w:sz w:val="24"/>
          <w:szCs w:val="24"/>
          <w:lang w:eastAsia="es-CR"/>
        </w:rPr>
        <w:t>Oficio número OF-AIMS-191-26 que suscribe la Licda. Itza López Spencer/Auditora Interna Municipal, dirigido a los miembros del Concejo Municipal de Siquirres, en la que en relación al oficio No. OF-AIMS-170-26 en el que se remitió el Informe Final No.IF-AIMS-04-26 que contiene los resultados del servicio especial realizado en coordinación con la CGR sobre el “Ciclo presupuestario (formulación y aprobación interna del presupuesto inicial y extraordinarios) en la Municipalidad de Siquirres, del periodo 2025”, remite la fórmula denominada “Matriz de planes de acción para recomendaciones del estudio de auditoría”.</w:t>
      </w:r>
      <w:r w:rsidR="00821428">
        <w:rPr>
          <w:rFonts w:ascii="Times New Roman" w:eastAsia="Times New Roman" w:hAnsi="Times New Roman"/>
          <w:color w:val="000000" w:themeColor="text1"/>
          <w:sz w:val="24"/>
          <w:szCs w:val="24"/>
          <w:lang w:eastAsia="es-CR"/>
        </w:rPr>
        <w:t>-----------------------------------------------</w:t>
      </w:r>
    </w:p>
    <w:p w14:paraId="2EBDA0E2" w14:textId="18F122F8" w:rsidR="009C7B2E" w:rsidRDefault="009C7B2E" w:rsidP="009C7B2E">
      <w:pPr>
        <w:spacing w:after="0" w:line="540" w:lineRule="exact"/>
        <w:jc w:val="both"/>
        <w:rPr>
          <w:sz w:val="24"/>
          <w:szCs w:val="24"/>
        </w:rPr>
      </w:pPr>
      <w:r w:rsidRPr="008E224C">
        <w:rPr>
          <w:rFonts w:ascii="Times New Roman" w:eastAsia="Times New Roman" w:hAnsi="Times New Roman"/>
          <w:b/>
          <w:color w:val="000000" w:themeColor="text1"/>
          <w:sz w:val="24"/>
          <w:szCs w:val="24"/>
          <w:lang w:eastAsia="es-CR"/>
        </w:rPr>
        <w:lastRenderedPageBreak/>
        <w:t>Presidente Badilla Barrantes:</w:t>
      </w:r>
      <w:r>
        <w:t xml:space="preserve"> </w:t>
      </w:r>
      <w:r w:rsidRPr="006A6DDD">
        <w:rPr>
          <w:rFonts w:ascii="Times New Roman" w:eastAsia="Times New Roman" w:hAnsi="Times New Roman"/>
          <w:color w:val="000000" w:themeColor="text1"/>
          <w:sz w:val="24"/>
          <w:szCs w:val="24"/>
          <w:lang w:eastAsia="es-CR"/>
        </w:rPr>
        <w:t xml:space="preserve">Explicó que los informes de auditoría suelen incluir recomendaciones dirigidas al Concejo Municipal, para lo cual existe una matriz de planes de acción. En ese sentido, propuso trasladar el informe a la Comisión de Asuntos Jurídicos para que emita un dictamen en el que se definan las acciones correspondientes del Concejo, mediante la citada matriz de planes. El acuerdo fue sometido a votación, aprobándose como acuerdo en firme por unanimidad con siete votos a favor </w:t>
      </w:r>
      <w:r>
        <w:rPr>
          <w:rFonts w:ascii="Times New Roman" w:eastAsia="Times New Roman" w:hAnsi="Times New Roman"/>
          <w:color w:val="000000" w:themeColor="text1"/>
          <w:sz w:val="24"/>
          <w:szCs w:val="24"/>
          <w:lang w:eastAsia="es-CR"/>
        </w:rPr>
        <w:t>cero</w:t>
      </w:r>
      <w:r w:rsidRPr="006A6DDD">
        <w:rPr>
          <w:rFonts w:ascii="Times New Roman" w:eastAsia="Times New Roman" w:hAnsi="Times New Roman"/>
          <w:color w:val="000000" w:themeColor="text1"/>
          <w:sz w:val="24"/>
          <w:szCs w:val="24"/>
          <w:lang w:eastAsia="es-CR"/>
        </w:rPr>
        <w:t xml:space="preserve"> en contra.</w:t>
      </w:r>
      <w:r w:rsidRPr="006A6DDD">
        <w:rPr>
          <w:sz w:val="24"/>
          <w:szCs w:val="24"/>
        </w:rPr>
        <w:t xml:space="preserve"> </w:t>
      </w:r>
      <w:r>
        <w:rPr>
          <w:sz w:val="24"/>
          <w:szCs w:val="24"/>
        </w:rPr>
        <w:t>--------------------------------------------------------</w:t>
      </w:r>
    </w:p>
    <w:p w14:paraId="76B00E8B" w14:textId="3E1908CE" w:rsidR="00266921" w:rsidRDefault="00266921" w:rsidP="00266921">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N°3117-02-06</w:t>
      </w:r>
      <w:r w:rsidRPr="000426F6">
        <w:rPr>
          <w:rFonts w:ascii="Times New Roman" w:eastAsia="Times New Roman" w:hAnsi="Times New Roman"/>
          <w:b/>
          <w:color w:val="000000" w:themeColor="text1"/>
          <w:sz w:val="24"/>
          <w:szCs w:val="24"/>
          <w:lang w:eastAsia="es-CR"/>
        </w:rPr>
        <w:t>-2026</w:t>
      </w:r>
    </w:p>
    <w:p w14:paraId="05508C1E" w14:textId="6ADD0D8A" w:rsidR="0016532F" w:rsidRPr="00E507DD" w:rsidRDefault="00266921" w:rsidP="0026692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0B081A" w:rsidRPr="000B081A">
        <w:rPr>
          <w:rFonts w:ascii="Times New Roman" w:eastAsia="Times New Roman" w:hAnsi="Times New Roman"/>
          <w:color w:val="000000" w:themeColor="text1"/>
          <w:sz w:val="24"/>
          <w:szCs w:val="24"/>
          <w:lang w:eastAsia="es-CR"/>
        </w:rPr>
        <w:t xml:space="preserve"> Trasladar el oficio </w:t>
      </w:r>
      <w:r w:rsidR="0016532F">
        <w:rPr>
          <w:rFonts w:ascii="Times New Roman" w:eastAsia="Times New Roman" w:hAnsi="Times New Roman"/>
          <w:color w:val="000000" w:themeColor="text1"/>
          <w:sz w:val="24"/>
          <w:szCs w:val="24"/>
          <w:lang w:eastAsia="es-CR"/>
        </w:rPr>
        <w:t xml:space="preserve">número </w:t>
      </w:r>
      <w:r w:rsidR="0016532F" w:rsidRPr="0016532F">
        <w:rPr>
          <w:rFonts w:ascii="Times New Roman" w:eastAsia="Times New Roman" w:hAnsi="Times New Roman"/>
          <w:color w:val="000000" w:themeColor="text1"/>
          <w:sz w:val="24"/>
          <w:szCs w:val="24"/>
          <w:lang w:eastAsia="es-CR"/>
        </w:rPr>
        <w:t xml:space="preserve">OF-AIMS-191-26 </w:t>
      </w:r>
      <w:r w:rsidR="000B081A" w:rsidRPr="000B081A">
        <w:rPr>
          <w:rFonts w:ascii="Times New Roman" w:eastAsia="Times New Roman" w:hAnsi="Times New Roman"/>
          <w:color w:val="000000" w:themeColor="text1"/>
          <w:sz w:val="24"/>
          <w:szCs w:val="24"/>
          <w:lang w:eastAsia="es-CR"/>
        </w:rPr>
        <w:t>y la matriz de planes de acción a la Comisión de Asuntos Jurídicos, para que proceda con su análisis y emita el dictamen correspondiente, incluyendo la definición de las acciones que deberá adoptar el Concejo Municipal mediante la citada matriz.</w:t>
      </w:r>
      <w:r w:rsidR="0016532F">
        <w:rPr>
          <w:rFonts w:ascii="Times New Roman" w:eastAsia="Times New Roman" w:hAnsi="Times New Roman"/>
          <w:color w:val="000000" w:themeColor="text1"/>
          <w:sz w:val="24"/>
          <w:szCs w:val="24"/>
          <w:lang w:eastAsia="es-CR"/>
        </w:rPr>
        <w:t xml:space="preserve"> </w:t>
      </w:r>
      <w:r w:rsidR="0016532F" w:rsidRPr="0016532F">
        <w:rPr>
          <w:rFonts w:ascii="Times New Roman" w:eastAsia="Times New Roman" w:hAnsi="Times New Roman"/>
          <w:b/>
          <w:color w:val="000000" w:themeColor="text1"/>
          <w:sz w:val="24"/>
          <w:szCs w:val="24"/>
          <w:lang w:eastAsia="es-CR"/>
        </w:rPr>
        <w:t>ACUERDO DEFINITIVAMENTE APROBADO Y EN FIRME.</w:t>
      </w:r>
      <w:r w:rsidR="0016532F">
        <w:rPr>
          <w:rFonts w:ascii="Times New Roman" w:eastAsia="Times New Roman" w:hAnsi="Times New Roman"/>
          <w:b/>
          <w:color w:val="000000" w:themeColor="text1"/>
          <w:sz w:val="24"/>
          <w:szCs w:val="24"/>
          <w:lang w:eastAsia="es-CR"/>
        </w:rPr>
        <w:t xml:space="preserve"> </w:t>
      </w:r>
      <w:r w:rsidR="0016532F" w:rsidRPr="00E507DD">
        <w:rPr>
          <w:rFonts w:ascii="Times New Roman" w:eastAsia="Times New Roman" w:hAnsi="Times New Roman"/>
          <w:color w:val="000000" w:themeColor="text1"/>
          <w:sz w:val="24"/>
          <w:szCs w:val="24"/>
          <w:lang w:eastAsia="es-CR"/>
        </w:rPr>
        <w:t>----------------------------------</w:t>
      </w:r>
    </w:p>
    <w:p w14:paraId="3ED66C7E" w14:textId="77777777" w:rsidR="0016532F" w:rsidRPr="00060171" w:rsidRDefault="0016532F" w:rsidP="0016532F">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2995917C" w14:textId="77777777" w:rsidR="00266921" w:rsidRDefault="00266921" w:rsidP="00266921">
      <w:pPr>
        <w:spacing w:after="0" w:line="540" w:lineRule="exact"/>
        <w:jc w:val="both"/>
        <w:rPr>
          <w:sz w:val="24"/>
          <w:szCs w:val="24"/>
        </w:rPr>
      </w:pPr>
      <w:r w:rsidRPr="008E224C">
        <w:rPr>
          <w:rFonts w:ascii="Times New Roman" w:eastAsia="Times New Roman" w:hAnsi="Times New Roman"/>
          <w:b/>
          <w:color w:val="000000" w:themeColor="text1"/>
          <w:sz w:val="24"/>
          <w:szCs w:val="24"/>
          <w:lang w:eastAsia="es-CR"/>
        </w:rPr>
        <w:t>Presidente Badilla Barrantes:</w:t>
      </w:r>
      <w:r w:rsidRPr="006A6DDD">
        <w:t xml:space="preserve"> </w:t>
      </w:r>
      <w:r w:rsidRPr="006A6DDD">
        <w:rPr>
          <w:rFonts w:ascii="Times New Roman" w:eastAsia="Times New Roman" w:hAnsi="Times New Roman"/>
          <w:color w:val="000000" w:themeColor="text1"/>
          <w:sz w:val="24"/>
          <w:szCs w:val="24"/>
          <w:lang w:eastAsia="es-CR"/>
        </w:rPr>
        <w:t>Cedió la palabra al señor alcalde para su intervención.</w:t>
      </w:r>
      <w:r w:rsidRPr="006A6DDD">
        <w:rPr>
          <w:sz w:val="24"/>
          <w:szCs w:val="24"/>
        </w:rPr>
        <w:t xml:space="preserve"> </w:t>
      </w:r>
      <w:r>
        <w:rPr>
          <w:sz w:val="24"/>
          <w:szCs w:val="24"/>
        </w:rPr>
        <w:t>--------------</w:t>
      </w:r>
    </w:p>
    <w:p w14:paraId="6005352C" w14:textId="7B15009E" w:rsidR="00266921" w:rsidRDefault="00266921" w:rsidP="00266921">
      <w:pPr>
        <w:spacing w:after="0" w:line="540" w:lineRule="exact"/>
        <w:jc w:val="both"/>
        <w:rPr>
          <w:rFonts w:ascii="Times New Roman" w:eastAsia="Times New Roman" w:hAnsi="Times New Roman"/>
          <w:color w:val="000000" w:themeColor="text1"/>
          <w:sz w:val="24"/>
          <w:szCs w:val="24"/>
          <w:lang w:eastAsia="es-CR"/>
        </w:rPr>
      </w:pPr>
      <w:r w:rsidRPr="006A6DDD">
        <w:rPr>
          <w:rFonts w:ascii="Times New Roman" w:eastAsia="Times New Roman" w:hAnsi="Times New Roman"/>
          <w:b/>
          <w:color w:val="000000" w:themeColor="text1"/>
          <w:sz w:val="24"/>
          <w:szCs w:val="24"/>
          <w:lang w:eastAsia="es-CR"/>
        </w:rPr>
        <w:t>Alcalde Black Reid:</w:t>
      </w:r>
      <w:r w:rsidRPr="00495A8F">
        <w:t xml:space="preserve"> </w:t>
      </w:r>
      <w:r w:rsidRPr="00495A8F">
        <w:rPr>
          <w:rFonts w:ascii="Times New Roman" w:eastAsia="Times New Roman" w:hAnsi="Times New Roman"/>
          <w:color w:val="000000" w:themeColor="text1"/>
          <w:sz w:val="24"/>
          <w:szCs w:val="24"/>
          <w:lang w:eastAsia="es-CR"/>
        </w:rPr>
        <w:t>Se refirió al informe de auditoría relacionado con el presupuesto, indicando que la administración cuenta con un plazo reducido para presentar observaciones ante la Contraloría General de la República, pese a la amplitud del documento. Señaló que, a su criterio, el tiempo otorgado no es proporcional a la cantidad de información que debe ser revisada y contestada. Asimismo, manifestó su preocupación por algunas observaciones contenidas en el informe, alegando que parte de la información sí ha sido aportada o se encuentra disponible, aunque no haya sido considerada en el análisis de auditoría. En ese sentido, solicitó al Concejo Municipal la posibilidad de realizar una reunión de trabajo con la administración, con el fin de revisar conjuntamente la documentación y contrastar la información disponible. Finalmente, reiteró la importancia de este tipo de informes, dado su impacto en la evaluación institucional ante la Contraloría General de la República, y expresó la necesidad de una revisión más detallada y coordinada entre las partes involucradas.</w:t>
      </w:r>
      <w:r>
        <w:rPr>
          <w:rFonts w:ascii="Times New Roman" w:eastAsia="Times New Roman" w:hAnsi="Times New Roman"/>
          <w:color w:val="000000" w:themeColor="text1"/>
          <w:sz w:val="24"/>
          <w:szCs w:val="24"/>
          <w:lang w:eastAsia="es-CR"/>
        </w:rPr>
        <w:t xml:space="preserve"> -------------------------------------------------------------------</w:t>
      </w:r>
      <w:r w:rsidRPr="008E224C">
        <w:rPr>
          <w:rFonts w:ascii="Times New Roman" w:eastAsia="Times New Roman" w:hAnsi="Times New Roman"/>
          <w:b/>
          <w:color w:val="000000" w:themeColor="text1"/>
          <w:sz w:val="24"/>
          <w:szCs w:val="24"/>
          <w:lang w:eastAsia="es-CR"/>
        </w:rPr>
        <w:t>Presidente Badilla Barrantes:</w:t>
      </w:r>
      <w:r w:rsidRPr="00362EB3">
        <w:t xml:space="preserve"> </w:t>
      </w:r>
      <w:r w:rsidRPr="00362EB3">
        <w:rPr>
          <w:rFonts w:ascii="Times New Roman" w:eastAsia="Times New Roman" w:hAnsi="Times New Roman"/>
          <w:color w:val="000000" w:themeColor="text1"/>
          <w:sz w:val="24"/>
          <w:szCs w:val="24"/>
          <w:lang w:eastAsia="es-CR"/>
        </w:rPr>
        <w:t xml:space="preserve">Propuso remitir la matriz del informe a la Comisión de Asuntos Jurídicos para la elaboración del dictamen correspondiente, mientras que el informe sería distribuido a todos los miembros del Concejo Municipal para su conocimiento, dado que ya se </w:t>
      </w:r>
      <w:r w:rsidRPr="00362EB3">
        <w:rPr>
          <w:rFonts w:ascii="Times New Roman" w:eastAsia="Times New Roman" w:hAnsi="Times New Roman"/>
          <w:color w:val="000000" w:themeColor="text1"/>
          <w:sz w:val="24"/>
          <w:szCs w:val="24"/>
          <w:lang w:eastAsia="es-CR"/>
        </w:rPr>
        <w:lastRenderedPageBreak/>
        <w:t>encontraba en poder del órgano colegiado. Indicó que la comisión deberá analizar la matriz y definir las acciones que correspondan al Concejo en relación con el tema expuesto. Seguidamente, concedió la palabra al señor Freddy Villalta por un tiempo de dos minutos.</w:t>
      </w:r>
      <w:r>
        <w:rPr>
          <w:rFonts w:ascii="Times New Roman" w:eastAsia="Times New Roman" w:hAnsi="Times New Roman"/>
          <w:color w:val="000000" w:themeColor="text1"/>
          <w:sz w:val="24"/>
          <w:szCs w:val="24"/>
          <w:lang w:eastAsia="es-CR"/>
        </w:rPr>
        <w:t xml:space="preserve"> --------------------------</w:t>
      </w:r>
    </w:p>
    <w:p w14:paraId="42D5BEAA" w14:textId="77777777" w:rsidR="00266921" w:rsidRDefault="00266921" w:rsidP="00266921">
      <w:pPr>
        <w:spacing w:after="0" w:line="540" w:lineRule="exact"/>
        <w:jc w:val="both"/>
        <w:rPr>
          <w:rFonts w:ascii="Times New Roman" w:eastAsia="Times New Roman" w:hAnsi="Times New Roman"/>
          <w:b/>
          <w:color w:val="000000" w:themeColor="text1"/>
          <w:sz w:val="24"/>
          <w:szCs w:val="24"/>
          <w:lang w:eastAsia="es-CR"/>
        </w:rPr>
      </w:pPr>
      <w:r w:rsidRPr="00362EB3">
        <w:rPr>
          <w:rFonts w:ascii="Times New Roman" w:eastAsia="Times New Roman" w:hAnsi="Times New Roman"/>
          <w:b/>
          <w:color w:val="000000" w:themeColor="text1"/>
          <w:sz w:val="24"/>
          <w:szCs w:val="24"/>
          <w:lang w:eastAsia="es-CR"/>
        </w:rPr>
        <w:t>Regidor Villalta Guadamuz:</w:t>
      </w:r>
      <w:r w:rsidRPr="002E14A7">
        <w:t xml:space="preserve"> </w:t>
      </w:r>
      <w:r w:rsidRPr="002E14A7">
        <w:rPr>
          <w:rFonts w:ascii="Times New Roman" w:eastAsia="Times New Roman" w:hAnsi="Times New Roman"/>
          <w:color w:val="000000" w:themeColor="text1"/>
          <w:sz w:val="24"/>
          <w:szCs w:val="24"/>
          <w:lang w:eastAsia="es-CR"/>
        </w:rPr>
        <w:t>Manifestó estar de acuerdo con la propuesta de realizar una reunión de trabajo con la administración, con el fin de aclarar y conocer la información relacionada con el informe de auditoría. Señaló que el objetivo institucional debe ser la mejora continua del funcionamiento municipal. Indicó además que la matriz de seguimiento había sido solicitada previamente, ya que el informe inicial fue recibido de forma incompleta, aunque posteriormente fue remitida. En ese sentido, consideró importante otorgar los plazos adecuados para la revisión y corrección de la información, a fin de garantizar un análisis más preciso. Finalmente, reiteró su disposición a colaborar en el proceso de trabajo conjunto entre la administración y el Concejo Municipal.</w:t>
      </w:r>
      <w:r>
        <w:rPr>
          <w:rFonts w:ascii="Times New Roman" w:eastAsia="Times New Roman" w:hAnsi="Times New Roman"/>
          <w:color w:val="000000" w:themeColor="text1"/>
          <w:sz w:val="24"/>
          <w:szCs w:val="24"/>
          <w:lang w:eastAsia="es-CR"/>
        </w:rPr>
        <w:t xml:space="preserve"> -------------------------------------------------------------------------------------------------------</w:t>
      </w:r>
    </w:p>
    <w:p w14:paraId="1D0045E5" w14:textId="77777777" w:rsidR="00266921" w:rsidRPr="002E14A7" w:rsidRDefault="00266921" w:rsidP="00266921">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2E14A7">
        <w:t xml:space="preserve"> </w:t>
      </w:r>
      <w:r w:rsidRPr="002E14A7">
        <w:rPr>
          <w:rFonts w:ascii="Times New Roman" w:eastAsia="Times New Roman" w:hAnsi="Times New Roman"/>
          <w:color w:val="000000" w:themeColor="text1"/>
          <w:sz w:val="24"/>
          <w:szCs w:val="24"/>
          <w:lang w:eastAsia="es-CR"/>
        </w:rPr>
        <w:t>Se refirió a la posibilidad de realizar una reunión con el señor alcalde para abordar el convenio con el Ministerio de Seguridad Pública, específicamente en lo relativo a la Fuerza Pública. Indicó que la convocatoria a dicha reunión puede realizarse cuando la administración lo considere oportuno, a fin de analizar este y otros temas vinculados a los dictámenes de auditoría. Finalmente, solicitó continuar con la sesión y pasar al último oficio de correspondencia.</w:t>
      </w:r>
      <w:r w:rsidRPr="002E14A7">
        <w:rPr>
          <w:sz w:val="24"/>
          <w:szCs w:val="24"/>
        </w:rPr>
        <w:t xml:space="preserve"> </w:t>
      </w:r>
      <w:r>
        <w:rPr>
          <w:sz w:val="24"/>
          <w:szCs w:val="24"/>
        </w:rPr>
        <w:t>--------------------------------------------------------------------------------------------------------</w:t>
      </w:r>
    </w:p>
    <w:p w14:paraId="495915D1" w14:textId="4F96886A" w:rsidR="007F5CA3" w:rsidRPr="00F231EE" w:rsidRDefault="000E2011" w:rsidP="007F5CA3">
      <w:pPr>
        <w:spacing w:after="0" w:line="540" w:lineRule="exact"/>
        <w:jc w:val="both"/>
        <w:rPr>
          <w:rFonts w:ascii="Times New Roman" w:eastAsia="Times New Roman" w:hAnsi="Times New Roman"/>
          <w:color w:val="000000" w:themeColor="text1"/>
          <w:sz w:val="24"/>
          <w:szCs w:val="24"/>
          <w:lang w:eastAsia="es-CR"/>
        </w:rPr>
      </w:pPr>
      <w:r w:rsidRPr="007F5CA3">
        <w:rPr>
          <w:rFonts w:ascii="Times New Roman" w:eastAsia="Times New Roman" w:hAnsi="Times New Roman"/>
          <w:b/>
          <w:color w:val="000000" w:themeColor="text1"/>
          <w:sz w:val="24"/>
          <w:szCs w:val="24"/>
          <w:lang w:eastAsia="es-CR"/>
        </w:rPr>
        <w:t>22.-</w:t>
      </w:r>
      <w:r w:rsidRPr="000E2011">
        <w:rPr>
          <w:rFonts w:ascii="Times New Roman" w:eastAsia="Times New Roman" w:hAnsi="Times New Roman"/>
          <w:color w:val="000000" w:themeColor="text1"/>
          <w:sz w:val="24"/>
          <w:szCs w:val="24"/>
          <w:lang w:eastAsia="es-CR"/>
        </w:rPr>
        <w:t xml:space="preserve">Oficio número DA-343-2026 que suscribe el Lic. Randal Black Reid/Alcalde Municipal de Siquirres, dirigido al Honorable Concejo Municipal de Siquirres, en la que remite el nuevo texto de Convenio Marco de Cooperación Interinstitucional para el Fortalecimiento de la Seguridad Ciudadana entre el Ministerio de Seguridad Pública y la Municipalidad de Siquirres, para lo cual adjuntan 1. Convenio inicial aprobado por el Concejo Municipal, en formato pdf. 2. Convenio emitido por el Asesoría Legal del Ministerio de Seguridad Pública, en formato Word. 3. Correo con observaciones realizadas por el Área Legal del Ministerio de Seguridad Pública, en formato pdf. En virtud de lo anterior, y considerando que el documento remitido por el Ministerio de Seguridad Pública incorpora modificaciones de forma y estructura requeridas por dicha institución para su eventual suscripción, se traslada el nuevo texto del convenio para conocimiento, análisis y aprobación por parte de ese Concejo Municipal, de estimarlo </w:t>
      </w:r>
      <w:r w:rsidR="00EF2060" w:rsidRPr="000E2011">
        <w:rPr>
          <w:rFonts w:ascii="Times New Roman" w:eastAsia="Times New Roman" w:hAnsi="Times New Roman"/>
          <w:color w:val="000000" w:themeColor="text1"/>
          <w:sz w:val="24"/>
          <w:szCs w:val="24"/>
          <w:lang w:eastAsia="es-CR"/>
        </w:rPr>
        <w:t>procedente.</w:t>
      </w:r>
      <w:r w:rsidR="00EF2060">
        <w:rPr>
          <w:rFonts w:ascii="Times New Roman" w:eastAsia="Times New Roman" w:hAnsi="Times New Roman"/>
          <w:color w:val="000000" w:themeColor="text1"/>
          <w:sz w:val="24"/>
          <w:szCs w:val="24"/>
          <w:lang w:eastAsia="es-CR"/>
        </w:rPr>
        <w:t xml:space="preserve"> ----------------------------</w:t>
      </w:r>
      <w:r w:rsidR="007F5CA3" w:rsidRPr="008E224C">
        <w:rPr>
          <w:rFonts w:ascii="Times New Roman" w:eastAsia="Times New Roman" w:hAnsi="Times New Roman"/>
          <w:b/>
          <w:color w:val="000000" w:themeColor="text1"/>
          <w:sz w:val="24"/>
          <w:szCs w:val="24"/>
          <w:lang w:eastAsia="es-CR"/>
        </w:rPr>
        <w:t>Presidente Badilla Barrantes:</w:t>
      </w:r>
      <w:r w:rsidR="007F5CA3" w:rsidRPr="00737839">
        <w:t xml:space="preserve"> </w:t>
      </w:r>
      <w:r w:rsidR="007F5CA3" w:rsidRPr="00737839">
        <w:rPr>
          <w:rFonts w:ascii="Times New Roman" w:eastAsia="Times New Roman" w:hAnsi="Times New Roman"/>
          <w:color w:val="000000" w:themeColor="text1"/>
          <w:sz w:val="24"/>
          <w:szCs w:val="24"/>
          <w:lang w:eastAsia="es-CR"/>
        </w:rPr>
        <w:t xml:space="preserve">Explicó que el convenio con el Ministerio de Seguridad Pública </w:t>
      </w:r>
      <w:r w:rsidR="007F5CA3" w:rsidRPr="00737839">
        <w:rPr>
          <w:rFonts w:ascii="Times New Roman" w:eastAsia="Times New Roman" w:hAnsi="Times New Roman"/>
          <w:color w:val="000000" w:themeColor="text1"/>
          <w:sz w:val="24"/>
          <w:szCs w:val="24"/>
          <w:lang w:eastAsia="es-CR"/>
        </w:rPr>
        <w:lastRenderedPageBreak/>
        <w:t>ya había sido aprobado previamente, pero que fue remitido nuevamente debido a modificaciones en las normas establecidas por dicha institución, lo que implicó ajustes en el formato del documento. Indicó que el Concejo debía decidir si procedía con su aprobación para agilizar el trámite o si lo trasladaba a la Comisión de Asuntos Jurídicos para su análisis. Seguidamente, concedió la palabra al regidor Villalta por un tiempo de dos minutos.</w:t>
      </w:r>
      <w:r w:rsidR="007F5CA3" w:rsidRPr="008E224C">
        <w:rPr>
          <w:sz w:val="24"/>
          <w:szCs w:val="24"/>
        </w:rPr>
        <w:t xml:space="preserve"> </w:t>
      </w:r>
      <w:r w:rsidR="007F5CA3">
        <w:rPr>
          <w:sz w:val="24"/>
          <w:szCs w:val="24"/>
        </w:rPr>
        <w:t>------------------------------------</w:t>
      </w:r>
    </w:p>
    <w:p w14:paraId="79A6C6EB" w14:textId="77777777" w:rsidR="007F5CA3" w:rsidRPr="00737839" w:rsidRDefault="007F5CA3" w:rsidP="007F5CA3">
      <w:pPr>
        <w:spacing w:after="0" w:line="540" w:lineRule="exact"/>
        <w:jc w:val="both"/>
        <w:rPr>
          <w:rFonts w:ascii="Times New Roman" w:eastAsia="Times New Roman" w:hAnsi="Times New Roman"/>
          <w:color w:val="000000" w:themeColor="text1"/>
          <w:sz w:val="24"/>
          <w:szCs w:val="24"/>
          <w:lang w:eastAsia="es-CR"/>
        </w:rPr>
      </w:pPr>
      <w:r w:rsidRPr="00737839">
        <w:rPr>
          <w:rFonts w:ascii="Times New Roman" w:eastAsia="Times New Roman" w:hAnsi="Times New Roman"/>
          <w:b/>
          <w:color w:val="000000" w:themeColor="text1"/>
          <w:sz w:val="24"/>
          <w:szCs w:val="24"/>
          <w:lang w:eastAsia="es-CR"/>
        </w:rPr>
        <w:t>Regidor Villalta Guadamuz:</w:t>
      </w:r>
      <w:r w:rsidRPr="00737839">
        <w:t xml:space="preserve"> </w:t>
      </w:r>
      <w:r w:rsidRPr="00737839">
        <w:rPr>
          <w:rFonts w:ascii="Times New Roman" w:eastAsia="Times New Roman" w:hAnsi="Times New Roman"/>
          <w:color w:val="000000" w:themeColor="text1"/>
          <w:sz w:val="24"/>
          <w:szCs w:val="24"/>
          <w:lang w:eastAsia="es-CR"/>
        </w:rPr>
        <w:t>Manifestó que, tras la explicación brindada por la Vicealcaldía y la Alcaldía sobre el nuevo convenio con el Ministerio de Seguridad Pública, considera conveniente trasladarlo a la Comisión de Asuntos Jurídicos para su análisis. Señaló que, a partir del dictamen de dicha comisión, el Concejo podría tomar una decisión fundamentada, incorporando los aspectos señalados por la Vicealcaldesa, relacionados con la funcionalidad del convenio y su impacto en la seguridad del cantón. Finalmente, indicó que el documento actual requiere revisión antes de su aprobación definitiva.</w:t>
      </w:r>
      <w:r>
        <w:rPr>
          <w:rFonts w:ascii="Times New Roman" w:eastAsia="Times New Roman" w:hAnsi="Times New Roman"/>
          <w:color w:val="000000" w:themeColor="text1"/>
          <w:sz w:val="24"/>
          <w:szCs w:val="24"/>
          <w:lang w:eastAsia="es-CR"/>
        </w:rPr>
        <w:t xml:space="preserve"> ------------------------------------------------------------------------------------------</w:t>
      </w:r>
    </w:p>
    <w:p w14:paraId="0E2A16F7" w14:textId="77777777" w:rsidR="007F5CA3" w:rsidRDefault="007F5CA3" w:rsidP="007F5CA3">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737839">
        <w:t xml:space="preserve"> </w:t>
      </w:r>
      <w:r w:rsidRPr="00737839">
        <w:rPr>
          <w:rFonts w:ascii="Times New Roman" w:eastAsia="Times New Roman" w:hAnsi="Times New Roman"/>
          <w:color w:val="000000" w:themeColor="text1"/>
          <w:sz w:val="24"/>
          <w:szCs w:val="24"/>
          <w:lang w:eastAsia="es-CR"/>
        </w:rPr>
        <w:t>Otorgó la palabra a la vicealcaldesa Maureén Cash por un tiempo máximo de dos minutos, conforme al tiempo reglamentario establecido.</w:t>
      </w:r>
      <w:r>
        <w:rPr>
          <w:rFonts w:ascii="Times New Roman" w:eastAsia="Times New Roman" w:hAnsi="Times New Roman"/>
          <w:color w:val="000000" w:themeColor="text1"/>
          <w:sz w:val="24"/>
          <w:szCs w:val="24"/>
          <w:lang w:eastAsia="es-CR"/>
        </w:rPr>
        <w:t xml:space="preserve"> ------------------------------</w:t>
      </w:r>
    </w:p>
    <w:p w14:paraId="7FBFC34A" w14:textId="77777777" w:rsidR="007F5CA3" w:rsidRDefault="007F5CA3" w:rsidP="007F5CA3">
      <w:pPr>
        <w:spacing w:after="0" w:line="540" w:lineRule="exact"/>
        <w:jc w:val="both"/>
        <w:rPr>
          <w:rFonts w:ascii="Times New Roman" w:eastAsia="Times New Roman" w:hAnsi="Times New Roman"/>
          <w:b/>
          <w:color w:val="000000" w:themeColor="text1"/>
          <w:sz w:val="24"/>
          <w:szCs w:val="24"/>
          <w:lang w:eastAsia="es-CR"/>
        </w:rPr>
      </w:pPr>
      <w:r w:rsidRPr="00737839">
        <w:rPr>
          <w:rFonts w:ascii="Times New Roman" w:eastAsia="Times New Roman" w:hAnsi="Times New Roman"/>
          <w:b/>
          <w:color w:val="000000" w:themeColor="text1"/>
          <w:sz w:val="24"/>
          <w:szCs w:val="24"/>
          <w:lang w:eastAsia="es-CR"/>
        </w:rPr>
        <w:t>Vicealcaldesa Cash Araya:</w:t>
      </w:r>
      <w:r w:rsidRPr="00737839">
        <w:t xml:space="preserve"> </w:t>
      </w:r>
      <w:r w:rsidRPr="00737839">
        <w:rPr>
          <w:rFonts w:ascii="Times New Roman" w:eastAsia="Times New Roman" w:hAnsi="Times New Roman"/>
          <w:color w:val="000000" w:themeColor="text1"/>
          <w:sz w:val="24"/>
          <w:szCs w:val="24"/>
          <w:lang w:eastAsia="es-CR"/>
        </w:rPr>
        <w:t>Explicó que el nuevo convenio remitido por el Ministerio de Seguridad Pública corresponde a un convenio marco solicitado para su aprobación por el Concejo Municipal, distinto al documento previamente conocido. Indicó que el convenio anterior había sido consensuado con el Ministerio, incorporando observaciones realizadas en reuniones de trabajo, pero que posteriormente fue rechazado y sustituido por una nueva versión. Señaló la importancia de verificar las calidades del jerarca del Ministerio de Seguridad Pública consignadas en el documento, ya que podrían haber cambiado, lo cual implicaría ajustes formales. No obstante, advirtió que cualquier modificación al contenido podría generar nuevas observaciones por parte del Ministerio. En ese sentido, sugirió solicitar nuevamente al Ministerio el envío del convenio actualizado con las correcciones correspondientes, o bien corroborar la información antes de proceder a su aprobación, con el fin de evitar inconsistencias en el proceso.</w:t>
      </w:r>
      <w:r>
        <w:rPr>
          <w:rFonts w:ascii="Times New Roman" w:eastAsia="Times New Roman" w:hAnsi="Times New Roman"/>
          <w:color w:val="000000" w:themeColor="text1"/>
          <w:sz w:val="24"/>
          <w:szCs w:val="24"/>
          <w:lang w:eastAsia="es-CR"/>
        </w:rPr>
        <w:t xml:space="preserve"> --------------------------</w:t>
      </w:r>
    </w:p>
    <w:p w14:paraId="7AB3EB9C" w14:textId="77777777" w:rsidR="007F5CA3" w:rsidRDefault="007F5CA3" w:rsidP="007F5CA3">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983F7B">
        <w:t xml:space="preserve"> </w:t>
      </w:r>
      <w:r w:rsidRPr="00983F7B">
        <w:rPr>
          <w:rFonts w:ascii="Times New Roman" w:eastAsia="Times New Roman" w:hAnsi="Times New Roman"/>
          <w:color w:val="000000" w:themeColor="text1"/>
          <w:sz w:val="24"/>
          <w:szCs w:val="24"/>
          <w:lang w:eastAsia="es-CR"/>
        </w:rPr>
        <w:t xml:space="preserve">Indicó que se acoge la recomendación de la Vicealcaldía, en el sentido de solicitar al Ministerio de Seguridad Pública la última versión del convenio para su debida revisión y posterior trámite. Asimismo, aclaró que el Concejo Municipal no suscribe directamente el convenio, sino que autoriza al señor alcalde para su firma, una vez cumplidas las condiciones correspondientes. Señaló la importancia de asegurar la utilidad y viabilidad del </w:t>
      </w:r>
      <w:r w:rsidRPr="00983F7B">
        <w:rPr>
          <w:rFonts w:ascii="Times New Roman" w:eastAsia="Times New Roman" w:hAnsi="Times New Roman"/>
          <w:color w:val="000000" w:themeColor="text1"/>
          <w:sz w:val="24"/>
          <w:szCs w:val="24"/>
          <w:lang w:eastAsia="es-CR"/>
        </w:rPr>
        <w:lastRenderedPageBreak/>
        <w:t xml:space="preserve">convenio antes de formalizarlo. El acuerdo fue sometido a votación, aprobándose como acuerdo en firme por unanimidad con siete votos a favor </w:t>
      </w:r>
      <w:r>
        <w:rPr>
          <w:rFonts w:ascii="Times New Roman" w:eastAsia="Times New Roman" w:hAnsi="Times New Roman"/>
          <w:color w:val="000000" w:themeColor="text1"/>
          <w:sz w:val="24"/>
          <w:szCs w:val="24"/>
          <w:lang w:eastAsia="es-CR"/>
        </w:rPr>
        <w:t xml:space="preserve">cero </w:t>
      </w:r>
      <w:r w:rsidRPr="00983F7B">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w:t>
      </w:r>
    </w:p>
    <w:p w14:paraId="0CBBFFD2" w14:textId="56D48673" w:rsidR="00C36001" w:rsidRDefault="00C36001" w:rsidP="00C36001">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N°3118-02-06</w:t>
      </w:r>
      <w:r w:rsidRPr="000426F6">
        <w:rPr>
          <w:rFonts w:ascii="Times New Roman" w:eastAsia="Times New Roman" w:hAnsi="Times New Roman"/>
          <w:b/>
          <w:color w:val="000000" w:themeColor="text1"/>
          <w:sz w:val="24"/>
          <w:szCs w:val="24"/>
          <w:lang w:eastAsia="es-CR"/>
        </w:rPr>
        <w:t>-2026</w:t>
      </w:r>
    </w:p>
    <w:p w14:paraId="10D9EF32" w14:textId="7616AC83" w:rsidR="00186A95" w:rsidRPr="00186A95" w:rsidRDefault="00186A95" w:rsidP="00186A95">
      <w:pPr>
        <w:spacing w:after="0" w:line="540" w:lineRule="exact"/>
        <w:jc w:val="both"/>
        <w:rPr>
          <w:rFonts w:ascii="Times New Roman" w:eastAsia="Times New Roman" w:hAnsi="Times New Roman"/>
          <w:color w:val="000000"/>
          <w:sz w:val="24"/>
          <w:szCs w:val="24"/>
          <w:lang w:eastAsia="es-CR"/>
        </w:rPr>
      </w:pPr>
      <w:r w:rsidRPr="00186A95">
        <w:rPr>
          <w:rFonts w:ascii="Times New Roman" w:eastAsia="Times New Roman" w:hAnsi="Times New Roman"/>
          <w:color w:val="000000"/>
          <w:sz w:val="24"/>
          <w:szCs w:val="24"/>
          <w:lang w:eastAsia="es-CR"/>
        </w:rPr>
        <w:t>Sometido a votación por unanimidad el Concejo Municipal de Siquirres acuerda: Solicitar nuevamente al Ministerio de Seguridad Pública el envío del Convenio Marco de Cooperación Interinstitucional para el Fortalecimiento de la Seguridad Ciudadana entre el Ministerio de Seguridad Pública y la Municipalidad de Siquirres actualizado con las correcciones correspondientes,</w:t>
      </w:r>
      <w:r w:rsidRPr="00186A95">
        <w:t xml:space="preserve"> </w:t>
      </w:r>
      <w:r w:rsidRPr="00186A95">
        <w:rPr>
          <w:rFonts w:ascii="Times New Roman" w:eastAsia="Times New Roman" w:hAnsi="Times New Roman"/>
          <w:color w:val="000000"/>
          <w:sz w:val="24"/>
          <w:szCs w:val="24"/>
          <w:lang w:eastAsia="es-CR"/>
        </w:rPr>
        <w:t xml:space="preserve">verificar las calidades del jerarca del Ministerio de Seguridad Pública consignadas en el documento,, o bien corroborar la información antes de proceder a su aprobación, con el fin de evitar inconsistencias en el proceso. </w:t>
      </w:r>
      <w:r w:rsidRPr="00186A95">
        <w:rPr>
          <w:rFonts w:ascii="Times New Roman" w:eastAsia="Times New Roman" w:hAnsi="Times New Roman"/>
          <w:b/>
          <w:color w:val="000000"/>
          <w:sz w:val="24"/>
          <w:szCs w:val="24"/>
          <w:lang w:eastAsia="es-CR"/>
        </w:rPr>
        <w:t xml:space="preserve">ACUERDO DEFINITIVAMENTE APROBADO Y EN FIRME. </w:t>
      </w:r>
      <w:r w:rsidRPr="00186A95">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w:t>
      </w:r>
      <w:r w:rsidRPr="00186A95">
        <w:rPr>
          <w:rFonts w:ascii="Times New Roman" w:eastAsia="Times New Roman" w:hAnsi="Times New Roman"/>
          <w:color w:val="000000"/>
          <w:sz w:val="24"/>
          <w:szCs w:val="24"/>
          <w:lang w:eastAsia="es-CR"/>
        </w:rPr>
        <w:t>--------</w:t>
      </w:r>
    </w:p>
    <w:p w14:paraId="1484663B" w14:textId="77777777" w:rsidR="00C36001" w:rsidRPr="00060171" w:rsidRDefault="00C36001" w:rsidP="00C36001">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3289B0C4" w14:textId="3BCB2A66" w:rsidR="0091297B" w:rsidRDefault="00337B9C" w:rsidP="009E535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009E535A" w:rsidRPr="00AD4DB3">
        <w:rPr>
          <w:rFonts w:ascii="Times New Roman" w:eastAsia="Times New Roman" w:hAnsi="Times New Roman"/>
          <w:b/>
          <w:color w:val="000000" w:themeColor="text1"/>
          <w:sz w:val="24"/>
          <w:szCs w:val="24"/>
          <w:lang w:eastAsia="es-CR"/>
        </w:rPr>
        <w:t>.</w:t>
      </w:r>
    </w:p>
    <w:p w14:paraId="47C8E81A" w14:textId="7B83BCD8" w:rsidR="0091297B" w:rsidRDefault="0091297B" w:rsidP="009E535A">
      <w:pPr>
        <w:spacing w:after="0" w:line="540" w:lineRule="exact"/>
        <w:jc w:val="both"/>
        <w:rPr>
          <w:rFonts w:ascii="Times New Roman" w:eastAsia="Times New Roman" w:hAnsi="Times New Roman"/>
          <w:color w:val="000000" w:themeColor="text1"/>
          <w:sz w:val="24"/>
          <w:szCs w:val="24"/>
          <w:lang w:eastAsia="es-CR"/>
        </w:rPr>
      </w:pPr>
      <w:r w:rsidRPr="0091297B">
        <w:rPr>
          <w:rFonts w:ascii="Times New Roman" w:eastAsia="Times New Roman" w:hAnsi="Times New Roman"/>
          <w:color w:val="000000" w:themeColor="text1"/>
          <w:sz w:val="24"/>
          <w:szCs w:val="24"/>
          <w:lang w:eastAsia="es-CR"/>
        </w:rPr>
        <w:t xml:space="preserve">Mociones. </w:t>
      </w:r>
    </w:p>
    <w:p w14:paraId="36074927" w14:textId="07F0A7D4" w:rsidR="00FF0855" w:rsidRDefault="00B14918" w:rsidP="009E53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7696" behindDoc="0" locked="0" layoutInCell="1" allowOverlap="1" wp14:anchorId="7D752A7C" wp14:editId="76FEA639">
            <wp:simplePos x="0" y="0"/>
            <wp:positionH relativeFrom="margin">
              <wp:align>right</wp:align>
            </wp:positionH>
            <wp:positionV relativeFrom="paragraph">
              <wp:posOffset>8370</wp:posOffset>
            </wp:positionV>
            <wp:extent cx="5937662" cy="1111813"/>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66" t="3760" r="456"/>
                    <a:stretch/>
                  </pic:blipFill>
                  <pic:spPr bwMode="auto">
                    <a:xfrm>
                      <a:off x="0" y="0"/>
                      <a:ext cx="5937662" cy="111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5DF18" w14:textId="7D609CFC" w:rsidR="00FF0855" w:rsidRDefault="00FF0855" w:rsidP="009E535A">
      <w:pPr>
        <w:spacing w:after="0" w:line="540" w:lineRule="exact"/>
        <w:jc w:val="both"/>
        <w:rPr>
          <w:rFonts w:ascii="Times New Roman" w:eastAsia="Times New Roman" w:hAnsi="Times New Roman"/>
          <w:color w:val="000000" w:themeColor="text1"/>
          <w:sz w:val="24"/>
          <w:szCs w:val="24"/>
          <w:lang w:eastAsia="es-CR"/>
        </w:rPr>
      </w:pPr>
    </w:p>
    <w:p w14:paraId="7E7373A4" w14:textId="70DFB20F" w:rsidR="00B14918" w:rsidRDefault="00B14918" w:rsidP="009E535A">
      <w:pPr>
        <w:spacing w:after="0" w:line="540" w:lineRule="exact"/>
        <w:jc w:val="both"/>
        <w:rPr>
          <w:rFonts w:ascii="Times New Roman" w:eastAsia="Times New Roman" w:hAnsi="Times New Roman"/>
          <w:color w:val="000000" w:themeColor="text1"/>
          <w:sz w:val="24"/>
          <w:szCs w:val="24"/>
          <w:lang w:eastAsia="es-CR"/>
        </w:rPr>
      </w:pPr>
    </w:p>
    <w:p w14:paraId="486C5FD7" w14:textId="777777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Señores:</w:t>
      </w:r>
    </w:p>
    <w:p w14:paraId="00A58703" w14:textId="777777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Concejo Municipal</w:t>
      </w:r>
    </w:p>
    <w:p w14:paraId="693931A3" w14:textId="777777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S.D.</w:t>
      </w:r>
    </w:p>
    <w:p w14:paraId="52323938" w14:textId="777777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Estimados señores:</w:t>
      </w:r>
    </w:p>
    <w:p w14:paraId="04C5FACD" w14:textId="0BFC7406"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Atentamente, me permito saludarles y a la vez elevar a ustedes el oficio DP-ECM-012026</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suscrito por la señora Lilliam Morales Azofeifa, Gerente General de Q Anon Costa Rica, con</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la propuesta de Mejoramiento de la Superficie de Ruedo y Sistema de Drenaje en los</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caminos municipales 7-03-045 y 7-03-113, tramo Nuevo Pacuare-Cultivez-La Perla y la</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Construcción del Puente sobre el Río Siquirres, Puente Negro C-03-114.</w:t>
      </w:r>
    </w:p>
    <w:p w14:paraId="5C43B4C8" w14:textId="7160CB5F"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Lo anterior, por constituir un tema de su competencia, dado el monto presupuestario del</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que se podría tratar.</w:t>
      </w:r>
    </w:p>
    <w:p w14:paraId="2C7B4C00" w14:textId="777777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Respetuosamente me permito indicar que el artículo 87 del Código Municipal indica:</w:t>
      </w:r>
    </w:p>
    <w:p w14:paraId="0EA760DF" w14:textId="29DEBE48"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lastRenderedPageBreak/>
        <w:t>“Artículo 87. - La municipalidad podrá aceptar el pago de las contribuciones por el arreglo</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o mantenimiento de los caminos vecinales, mediante la contraprestación de servicios</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personales u otro tipo de aportes. Las obras de mantenimiento de los caminos vecinales</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podrán ser realizadas directamente por los interesados, previa autorización de la</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municipalidad y con sujeción a las condiciones que ella indique. La municipalidad fijará el</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porcentaje del monto de inversión autorizado a cada propietario, beneficiado o interesado.</w:t>
      </w:r>
    </w:p>
    <w:p w14:paraId="07738984" w14:textId="19C7C977" w:rsidR="002E710B" w:rsidRPr="002E710B"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La municipalidad autorizará la compensación de estas contribuciones con otras</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correspondientes al mismo concepto. “.</w:t>
      </w:r>
    </w:p>
    <w:p w14:paraId="45BD9E58" w14:textId="466A37CE" w:rsidR="00B14918" w:rsidRDefault="002E710B" w:rsidP="002E710B">
      <w:pPr>
        <w:spacing w:after="0" w:line="540" w:lineRule="exact"/>
        <w:jc w:val="both"/>
        <w:rPr>
          <w:rFonts w:ascii="Times New Roman" w:eastAsia="Times New Roman" w:hAnsi="Times New Roman"/>
          <w:color w:val="000000" w:themeColor="text1"/>
          <w:sz w:val="24"/>
          <w:szCs w:val="24"/>
          <w:lang w:eastAsia="es-CR"/>
        </w:rPr>
      </w:pPr>
      <w:r w:rsidRPr="002E710B">
        <w:rPr>
          <w:rFonts w:ascii="Times New Roman" w:eastAsia="Times New Roman" w:hAnsi="Times New Roman"/>
          <w:color w:val="000000" w:themeColor="text1"/>
          <w:sz w:val="24"/>
          <w:szCs w:val="24"/>
          <w:lang w:eastAsia="es-CR"/>
        </w:rPr>
        <w:t>Conociendo que existen conversaciones entre el Concejo Municipal y los vecinos de</w:t>
      </w:r>
      <w:r>
        <w:rPr>
          <w:rFonts w:ascii="Times New Roman" w:eastAsia="Times New Roman" w:hAnsi="Times New Roman"/>
          <w:color w:val="000000" w:themeColor="text1"/>
          <w:sz w:val="24"/>
          <w:szCs w:val="24"/>
          <w:lang w:eastAsia="es-CR"/>
        </w:rPr>
        <w:t xml:space="preserve"> </w:t>
      </w:r>
      <w:r w:rsidRPr="002E710B">
        <w:rPr>
          <w:rFonts w:ascii="Times New Roman" w:eastAsia="Times New Roman" w:hAnsi="Times New Roman"/>
          <w:color w:val="000000" w:themeColor="text1"/>
          <w:sz w:val="24"/>
          <w:szCs w:val="24"/>
          <w:lang w:eastAsia="es-CR"/>
        </w:rPr>
        <w:t>Pacuarito, lo pongo en su conocimiento, para lo que corresponda.</w:t>
      </w:r>
    </w:p>
    <w:p w14:paraId="6581CAF0" w14:textId="04041167" w:rsidR="00B14918" w:rsidRDefault="002E710B" w:rsidP="009E53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8720" behindDoc="0" locked="0" layoutInCell="1" allowOverlap="1" wp14:anchorId="51911270" wp14:editId="53CBA01C">
            <wp:simplePos x="0" y="0"/>
            <wp:positionH relativeFrom="margin">
              <wp:posOffset>-38273</wp:posOffset>
            </wp:positionH>
            <wp:positionV relativeFrom="paragraph">
              <wp:posOffset>169777</wp:posOffset>
            </wp:positionV>
            <wp:extent cx="3071427" cy="1518458"/>
            <wp:effectExtent l="0" t="0" r="0"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78704" cy="1522056"/>
                    </a:xfrm>
                    <a:prstGeom prst="rect">
                      <a:avLst/>
                    </a:prstGeom>
                  </pic:spPr>
                </pic:pic>
              </a:graphicData>
            </a:graphic>
            <wp14:sizeRelH relativeFrom="page">
              <wp14:pctWidth>0</wp14:pctWidth>
            </wp14:sizeRelH>
            <wp14:sizeRelV relativeFrom="page">
              <wp14:pctHeight>0</wp14:pctHeight>
            </wp14:sizeRelV>
          </wp:anchor>
        </w:drawing>
      </w:r>
    </w:p>
    <w:p w14:paraId="57434BF2" w14:textId="725362D9" w:rsidR="00B14918" w:rsidRDefault="00B14918" w:rsidP="009E535A">
      <w:pPr>
        <w:spacing w:after="0" w:line="540" w:lineRule="exact"/>
        <w:jc w:val="both"/>
        <w:rPr>
          <w:rFonts w:ascii="Times New Roman" w:eastAsia="Times New Roman" w:hAnsi="Times New Roman"/>
          <w:color w:val="000000" w:themeColor="text1"/>
          <w:sz w:val="24"/>
          <w:szCs w:val="24"/>
          <w:lang w:eastAsia="es-CR"/>
        </w:rPr>
      </w:pPr>
    </w:p>
    <w:p w14:paraId="37CD196B" w14:textId="0D87EE11" w:rsidR="002E710B" w:rsidRDefault="002E710B" w:rsidP="009E535A">
      <w:pPr>
        <w:spacing w:after="0" w:line="540" w:lineRule="exact"/>
        <w:jc w:val="both"/>
        <w:rPr>
          <w:rFonts w:ascii="Times New Roman" w:eastAsia="Times New Roman" w:hAnsi="Times New Roman"/>
          <w:color w:val="000000" w:themeColor="text1"/>
          <w:sz w:val="24"/>
          <w:szCs w:val="24"/>
          <w:lang w:eastAsia="es-CR"/>
        </w:rPr>
      </w:pPr>
    </w:p>
    <w:p w14:paraId="72B51C59" w14:textId="7328423E" w:rsidR="002E710B" w:rsidRDefault="002E710B" w:rsidP="009E535A">
      <w:pPr>
        <w:spacing w:after="0" w:line="540" w:lineRule="exact"/>
        <w:jc w:val="both"/>
        <w:rPr>
          <w:rFonts w:ascii="Times New Roman" w:eastAsia="Times New Roman" w:hAnsi="Times New Roman"/>
          <w:color w:val="000000" w:themeColor="text1"/>
          <w:sz w:val="24"/>
          <w:szCs w:val="24"/>
          <w:lang w:eastAsia="es-CR"/>
        </w:rPr>
      </w:pPr>
    </w:p>
    <w:p w14:paraId="6A823FA1" w14:textId="34267B00" w:rsidR="002E710B" w:rsidRDefault="002E710B" w:rsidP="009E535A">
      <w:pPr>
        <w:spacing w:after="0" w:line="540" w:lineRule="exact"/>
        <w:jc w:val="both"/>
        <w:rPr>
          <w:rFonts w:ascii="Times New Roman" w:eastAsia="Times New Roman" w:hAnsi="Times New Roman"/>
          <w:color w:val="000000" w:themeColor="text1"/>
          <w:sz w:val="24"/>
          <w:szCs w:val="24"/>
          <w:lang w:eastAsia="es-CR"/>
        </w:rPr>
      </w:pPr>
    </w:p>
    <w:p w14:paraId="4D0402D7" w14:textId="33AC0AA8" w:rsidR="001173C1" w:rsidRDefault="001173C1" w:rsidP="009E535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BE1B6F" w:rsidRPr="009269AE">
        <w:rPr>
          <w:rFonts w:ascii="Times New Roman" w:eastAsia="Times New Roman" w:hAnsi="Times New Roman"/>
          <w:color w:val="000000" w:themeColor="text1"/>
          <w:sz w:val="24"/>
          <w:szCs w:val="24"/>
          <w:lang w:eastAsia="es-CR"/>
        </w:rPr>
        <w:t xml:space="preserve">Moción presentada por el Lic. Randal Black Reid/Alcalde </w:t>
      </w:r>
      <w:r w:rsidR="009269AE" w:rsidRPr="009269AE">
        <w:rPr>
          <w:rFonts w:ascii="Times New Roman" w:eastAsia="Times New Roman" w:hAnsi="Times New Roman"/>
          <w:color w:val="000000" w:themeColor="text1"/>
          <w:sz w:val="24"/>
          <w:szCs w:val="24"/>
          <w:lang w:eastAsia="es-CR"/>
        </w:rPr>
        <w:t>Municipal</w:t>
      </w:r>
      <w:r w:rsidR="00BE1B6F" w:rsidRPr="009269AE">
        <w:rPr>
          <w:rFonts w:ascii="Times New Roman" w:eastAsia="Times New Roman" w:hAnsi="Times New Roman"/>
          <w:color w:val="000000" w:themeColor="text1"/>
          <w:sz w:val="24"/>
          <w:szCs w:val="24"/>
          <w:lang w:eastAsia="es-CR"/>
        </w:rPr>
        <w:t xml:space="preserve"> de Siquirres, que textualmente </w:t>
      </w:r>
      <w:r w:rsidR="009269AE" w:rsidRPr="009269AE">
        <w:rPr>
          <w:rFonts w:ascii="Times New Roman" w:eastAsia="Times New Roman" w:hAnsi="Times New Roman"/>
          <w:color w:val="000000" w:themeColor="text1"/>
          <w:sz w:val="24"/>
          <w:szCs w:val="24"/>
          <w:lang w:eastAsia="es-CR"/>
        </w:rPr>
        <w:t>cita:</w:t>
      </w:r>
      <w:r w:rsidR="009269AE">
        <w:rPr>
          <w:rFonts w:ascii="Times New Roman" w:eastAsia="Times New Roman" w:hAnsi="Times New Roman"/>
          <w:color w:val="000000" w:themeColor="text1"/>
          <w:sz w:val="24"/>
          <w:szCs w:val="24"/>
          <w:lang w:eastAsia="es-CR"/>
        </w:rPr>
        <w:t xml:space="preserve"> -----------------------------------------------------------------------------------------------</w:t>
      </w:r>
      <w:r w:rsidR="009269AE" w:rsidRPr="009269AE">
        <w:rPr>
          <w:rFonts w:ascii="Times New Roman" w:eastAsia="Times New Roman" w:hAnsi="Times New Roman"/>
          <w:color w:val="000000" w:themeColor="text1"/>
          <w:sz w:val="24"/>
          <w:szCs w:val="24"/>
          <w:lang w:eastAsia="es-CR"/>
        </w:rPr>
        <w:t xml:space="preserve"> </w:t>
      </w:r>
      <w:r w:rsidR="00BE1B6F">
        <w:rPr>
          <w:rFonts w:ascii="Times New Roman" w:eastAsia="Times New Roman" w:hAnsi="Times New Roman"/>
          <w:b/>
          <w:color w:val="000000" w:themeColor="text1"/>
          <w:sz w:val="24"/>
          <w:szCs w:val="24"/>
          <w:lang w:eastAsia="es-CR"/>
        </w:rPr>
        <w:t xml:space="preserve"> </w:t>
      </w:r>
    </w:p>
    <w:p w14:paraId="46D7029A" w14:textId="515307FB" w:rsidR="009E535A" w:rsidRPr="00AD4DB3" w:rsidRDefault="00BE1B6F" w:rsidP="009E535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75648" behindDoc="0" locked="0" layoutInCell="1" allowOverlap="1" wp14:anchorId="008614A6" wp14:editId="7E8A7055">
            <wp:simplePos x="0" y="0"/>
            <wp:positionH relativeFrom="column">
              <wp:posOffset>-15875</wp:posOffset>
            </wp:positionH>
            <wp:positionV relativeFrom="paragraph">
              <wp:posOffset>7158</wp:posOffset>
            </wp:positionV>
            <wp:extent cx="5941060" cy="1072861"/>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6293"/>
                    <a:stretch/>
                  </pic:blipFill>
                  <pic:spPr bwMode="auto">
                    <a:xfrm>
                      <a:off x="0" y="0"/>
                      <a:ext cx="5941060" cy="1072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35A" w:rsidRPr="00AD4DB3">
        <w:rPr>
          <w:rFonts w:ascii="Times New Roman" w:eastAsia="Times New Roman" w:hAnsi="Times New Roman"/>
          <w:b/>
          <w:color w:val="000000" w:themeColor="text1"/>
          <w:sz w:val="24"/>
          <w:szCs w:val="24"/>
          <w:lang w:eastAsia="es-CR"/>
        </w:rPr>
        <w:tab/>
      </w:r>
    </w:p>
    <w:p w14:paraId="230A4ED8" w14:textId="77777777" w:rsidR="0091297B" w:rsidRDefault="0091297B"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18DA1DDB" w14:textId="77777777" w:rsidR="0091297B" w:rsidRDefault="0091297B"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778CB53A" w14:textId="3C3BA65F" w:rsidR="008000BD" w:rsidRDefault="008000BD" w:rsidP="00F27F4A">
      <w:pPr>
        <w:spacing w:after="0" w:line="540" w:lineRule="exact"/>
        <w:jc w:val="both"/>
        <w:rPr>
          <w:rFonts w:ascii="Times New Roman" w:eastAsia="Times New Roman" w:hAnsi="Times New Roman"/>
          <w:b/>
          <w:color w:val="000000" w:themeColor="text1"/>
          <w:sz w:val="24"/>
          <w:szCs w:val="24"/>
          <w:lang w:eastAsia="es-CR"/>
        </w:rPr>
      </w:pPr>
    </w:p>
    <w:p w14:paraId="428DE2C9" w14:textId="77777777" w:rsidR="009269AE" w:rsidRPr="009269AE" w:rsidRDefault="009269AE" w:rsidP="00571C4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MOCION</w:t>
      </w:r>
    </w:p>
    <w:p w14:paraId="5842097E" w14:textId="77777777" w:rsidR="009269AE" w:rsidRPr="009269AE" w:rsidRDefault="009269AE" w:rsidP="00571C4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ALTERACION</w:t>
      </w:r>
    </w:p>
    <w:p w14:paraId="787303C2" w14:textId="77777777" w:rsidR="009269AE" w:rsidRPr="009269AE" w:rsidRDefault="009269AE" w:rsidP="00571C4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DISPENSA X</w:t>
      </w:r>
    </w:p>
    <w:p w14:paraId="6F641346" w14:textId="77777777" w:rsidR="009269AE" w:rsidRPr="009269AE" w:rsidRDefault="009269AE" w:rsidP="00571C4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FONDO X</w:t>
      </w:r>
    </w:p>
    <w:p w14:paraId="6D44508C" w14:textId="77777777" w:rsidR="009269AE" w:rsidRPr="009269AE" w:rsidRDefault="009269AE" w:rsidP="00571C4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ACUERDO FIRME X</w:t>
      </w:r>
    </w:p>
    <w:p w14:paraId="70D30F41" w14:textId="77777777"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571C49">
        <w:rPr>
          <w:rFonts w:ascii="Times New Roman" w:eastAsia="Times New Roman" w:hAnsi="Times New Roman"/>
          <w:color w:val="000000" w:themeColor="text1"/>
          <w:sz w:val="24"/>
          <w:szCs w:val="24"/>
          <w:lang w:eastAsia="es-CR"/>
        </w:rPr>
        <w:t>Los Regidores que firman hacen la siguiente moción</w:t>
      </w:r>
    </w:p>
    <w:p w14:paraId="6BFD2F51" w14:textId="77777777"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RESULTANDO</w:t>
      </w:r>
    </w:p>
    <w:p w14:paraId="701BC81A" w14:textId="59510C3A"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PRIMERO: </w:t>
      </w:r>
      <w:r w:rsidRPr="00571C49">
        <w:rPr>
          <w:rFonts w:ascii="Times New Roman" w:eastAsia="Times New Roman" w:hAnsi="Times New Roman"/>
          <w:color w:val="000000" w:themeColor="text1"/>
          <w:sz w:val="24"/>
          <w:szCs w:val="24"/>
          <w:lang w:eastAsia="es-CR"/>
        </w:rPr>
        <w:t>Que, se ha recibido nota de los vecinos de Pacuarito, mediante la cual solicitan</w:t>
      </w:r>
      <w:r w:rsid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se intervenga los caminos con código vial C.7-03-045; C-7-03-113 y C-7-03-019.</w:t>
      </w:r>
    </w:p>
    <w:p w14:paraId="74D87D76" w14:textId="77777777"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571C49">
        <w:rPr>
          <w:rFonts w:ascii="Times New Roman" w:eastAsia="Times New Roman" w:hAnsi="Times New Roman"/>
          <w:color w:val="000000" w:themeColor="text1"/>
          <w:sz w:val="24"/>
          <w:szCs w:val="24"/>
          <w:lang w:eastAsia="es-CR"/>
        </w:rPr>
        <w:lastRenderedPageBreak/>
        <w:t>Procurando su reparación y ampliación de los mismos.</w:t>
      </w:r>
    </w:p>
    <w:p w14:paraId="17BABF9D" w14:textId="0E7123AA"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SEGUNDO: </w:t>
      </w:r>
      <w:r w:rsidRPr="00571C49">
        <w:rPr>
          <w:rFonts w:ascii="Times New Roman" w:eastAsia="Times New Roman" w:hAnsi="Times New Roman"/>
          <w:color w:val="000000" w:themeColor="text1"/>
          <w:sz w:val="24"/>
          <w:szCs w:val="24"/>
          <w:lang w:eastAsia="es-CR"/>
        </w:rPr>
        <w:t>Que, en dicha misiva indican que “hemos promovido la donación de los</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recursos necesarios para la reparación y ampliación del camino; lo que según se nos ha</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informado, se generará un oficio que se enviará a la Alcaldía Municipal, por parte de la</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empresa privada.”.</w:t>
      </w:r>
    </w:p>
    <w:p w14:paraId="08F18B97" w14:textId="6ABA8F35"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571C49">
        <w:rPr>
          <w:rFonts w:ascii="Times New Roman" w:eastAsia="Times New Roman" w:hAnsi="Times New Roman"/>
          <w:b/>
          <w:color w:val="000000" w:themeColor="text1"/>
          <w:sz w:val="24"/>
          <w:szCs w:val="24"/>
          <w:lang w:eastAsia="es-CR"/>
        </w:rPr>
        <w:t>TERCERO:</w:t>
      </w:r>
      <w:r w:rsidRPr="00571C49">
        <w:rPr>
          <w:rFonts w:ascii="Times New Roman" w:eastAsia="Times New Roman" w:hAnsi="Times New Roman"/>
          <w:color w:val="000000" w:themeColor="text1"/>
          <w:sz w:val="24"/>
          <w:szCs w:val="24"/>
          <w:lang w:eastAsia="es-CR"/>
        </w:rPr>
        <w:t xml:space="preserve"> Que la Alcaldía realizó una presentación del posible costo presupuestario para</w:t>
      </w:r>
      <w:r w:rsid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la inversión requerida, para vecinos de Pacuarito, el Honorable Concejo Municipal, y</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algunos representantes privados invitados por la comunidad.</w:t>
      </w:r>
    </w:p>
    <w:p w14:paraId="0DC5D1C7" w14:textId="0BE395C6"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CUARTO: </w:t>
      </w:r>
      <w:r w:rsidRPr="00571C49">
        <w:rPr>
          <w:rFonts w:ascii="Times New Roman" w:eastAsia="Times New Roman" w:hAnsi="Times New Roman"/>
          <w:color w:val="000000" w:themeColor="text1"/>
          <w:sz w:val="24"/>
          <w:szCs w:val="24"/>
          <w:lang w:eastAsia="es-CR"/>
        </w:rPr>
        <w:t>Que, la Alcaldía Municipal recibió el oficio DP-ECM-012026 de fecha 20 de</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mayo del 2026, mediante el cual la señora Gerente General de Q Anon de Costa Rica,</w:t>
      </w:r>
      <w:r w:rsidR="00571C49" w:rsidRP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 xml:space="preserve">Lilliam Morales Azofeifa, </w:t>
      </w:r>
      <w:r w:rsidR="00571C49" w:rsidRPr="00571C49">
        <w:rPr>
          <w:rFonts w:ascii="Times New Roman" w:eastAsia="Times New Roman" w:hAnsi="Times New Roman"/>
          <w:color w:val="000000" w:themeColor="text1"/>
          <w:sz w:val="24"/>
          <w:szCs w:val="24"/>
          <w:lang w:eastAsia="es-CR"/>
        </w:rPr>
        <w:t>manifiesta</w:t>
      </w:r>
      <w:r w:rsidRPr="00571C49">
        <w:rPr>
          <w:rFonts w:ascii="Times New Roman" w:eastAsia="Times New Roman" w:hAnsi="Times New Roman"/>
          <w:color w:val="000000" w:themeColor="text1"/>
          <w:sz w:val="24"/>
          <w:szCs w:val="24"/>
          <w:lang w:eastAsia="es-CR"/>
        </w:rPr>
        <w:t xml:space="preserve"> su conformidad de llevar adelante dichos proyectos.</w:t>
      </w:r>
    </w:p>
    <w:p w14:paraId="790D8772" w14:textId="77777777" w:rsidR="009269AE" w:rsidRPr="009269AE" w:rsidRDefault="009269AE" w:rsidP="0091438A">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CONSIDERANDO</w:t>
      </w:r>
    </w:p>
    <w:p w14:paraId="2D044486" w14:textId="3601B3F9" w:rsidR="009269AE" w:rsidRPr="00571C49"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PRIMERO: </w:t>
      </w:r>
      <w:r w:rsidRPr="00571C49">
        <w:rPr>
          <w:rFonts w:ascii="Times New Roman" w:eastAsia="Times New Roman" w:hAnsi="Times New Roman"/>
          <w:color w:val="000000" w:themeColor="text1"/>
          <w:sz w:val="24"/>
          <w:szCs w:val="24"/>
          <w:lang w:eastAsia="es-CR"/>
        </w:rPr>
        <w:t>Que, nos encontramos frente a bienes de dominio público en administración</w:t>
      </w:r>
      <w:r w:rsidR="00571C49">
        <w:rPr>
          <w:rFonts w:ascii="Times New Roman" w:eastAsia="Times New Roman" w:hAnsi="Times New Roman"/>
          <w:color w:val="000000" w:themeColor="text1"/>
          <w:sz w:val="24"/>
          <w:szCs w:val="24"/>
          <w:lang w:eastAsia="es-CR"/>
        </w:rPr>
        <w:t xml:space="preserve"> </w:t>
      </w:r>
      <w:r w:rsidRPr="00571C49">
        <w:rPr>
          <w:rFonts w:ascii="Times New Roman" w:eastAsia="Times New Roman" w:hAnsi="Times New Roman"/>
          <w:color w:val="000000" w:themeColor="text1"/>
          <w:sz w:val="24"/>
          <w:szCs w:val="24"/>
          <w:lang w:eastAsia="es-CR"/>
        </w:rPr>
        <w:t>del Gobierno Local.</w:t>
      </w:r>
    </w:p>
    <w:p w14:paraId="475D26DA" w14:textId="56D2BDF3" w:rsidR="009269AE" w:rsidRPr="0091438A"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SEGUNDO: </w:t>
      </w:r>
      <w:r w:rsidRPr="0091438A">
        <w:rPr>
          <w:rFonts w:ascii="Times New Roman" w:eastAsia="Times New Roman" w:hAnsi="Times New Roman"/>
          <w:color w:val="000000" w:themeColor="text1"/>
          <w:sz w:val="24"/>
          <w:szCs w:val="24"/>
          <w:lang w:eastAsia="es-CR"/>
        </w:rPr>
        <w:t>Que, la Municipalidad tiene la obligación de verificar y fiscalizar que las obras</w:t>
      </w:r>
      <w:r w:rsid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que se realicen en dicho camino, se ajusten a la normativa técnica que regula la</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 xml:space="preserve">construcción de obras viales e infraestructura vial en el país; así como se </w:t>
      </w:r>
      <w:r w:rsidR="0091438A" w:rsidRPr="0091438A">
        <w:rPr>
          <w:rFonts w:ascii="Times New Roman" w:eastAsia="Times New Roman" w:hAnsi="Times New Roman"/>
          <w:color w:val="000000" w:themeColor="text1"/>
          <w:sz w:val="24"/>
          <w:szCs w:val="24"/>
          <w:lang w:eastAsia="es-CR"/>
        </w:rPr>
        <w:t>proteja</w:t>
      </w:r>
      <w:r w:rsidRPr="0091438A">
        <w:rPr>
          <w:rFonts w:ascii="Times New Roman" w:eastAsia="Times New Roman" w:hAnsi="Times New Roman"/>
          <w:color w:val="000000" w:themeColor="text1"/>
          <w:sz w:val="24"/>
          <w:szCs w:val="24"/>
          <w:lang w:eastAsia="es-CR"/>
        </w:rPr>
        <w:t xml:space="preserve"> el</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interés público en todo momento.</w:t>
      </w:r>
    </w:p>
    <w:p w14:paraId="5BA720FE" w14:textId="5AC2C543"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TERCERO: </w:t>
      </w:r>
      <w:r w:rsidRPr="0091438A">
        <w:rPr>
          <w:rFonts w:ascii="Times New Roman" w:eastAsia="Times New Roman" w:hAnsi="Times New Roman"/>
          <w:color w:val="000000" w:themeColor="text1"/>
          <w:sz w:val="24"/>
          <w:szCs w:val="24"/>
          <w:lang w:eastAsia="es-CR"/>
        </w:rPr>
        <w:t>Que, el artículo 87 del Código Municipal indica: “Artículo 87. - La municipalidad</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podrá aceptar el pago de las contribuciones por el arreglo o mantenimiento de los caminos</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vecinales, mediante la contraprestación de servicios personales u otro tipo de aportes. Las</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obras de mantenimiento de los caminos vecinales podrán ser realizadas directamente por</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los interesados, previa autorización de la municipalidad y con sujeción a las condiciones</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que ella indique. La municipalidad fijará el porcentaje del monto de inversión autorizado a</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cada propietario, beneficiado o interesado. La municipalidad autorizará la compensación de</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estas contribuciones con otras correspondientes al mismo concepto. (Corrida su</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numeración por el artículo 1° de la ley N° 9542 "Ley de Fortalecimiento de la Policía</w:t>
      </w:r>
      <w:r w:rsidR="0091438A" w:rsidRPr="0091438A">
        <w:rPr>
          <w:rFonts w:ascii="Times New Roman" w:eastAsia="Times New Roman" w:hAnsi="Times New Roman"/>
          <w:color w:val="000000" w:themeColor="text1"/>
          <w:sz w:val="24"/>
          <w:szCs w:val="24"/>
          <w:lang w:eastAsia="es-CR"/>
        </w:rPr>
        <w:t xml:space="preserve"> </w:t>
      </w:r>
      <w:r w:rsidRPr="0091438A">
        <w:rPr>
          <w:rFonts w:ascii="Times New Roman" w:eastAsia="Times New Roman" w:hAnsi="Times New Roman"/>
          <w:color w:val="000000" w:themeColor="text1"/>
          <w:sz w:val="24"/>
          <w:szCs w:val="24"/>
          <w:lang w:eastAsia="es-CR"/>
        </w:rPr>
        <w:t>Municipal" del 23 de abril del 2018, que lo traspasó del antiguo artículo 78 al 87)</w:t>
      </w:r>
    </w:p>
    <w:p w14:paraId="35A9A457" w14:textId="77777777" w:rsidR="009269AE" w:rsidRPr="009269AE" w:rsidRDefault="009269AE" w:rsidP="00BA0699">
      <w:pPr>
        <w:spacing w:after="0" w:line="540" w:lineRule="exact"/>
        <w:jc w:val="center"/>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POR TANTO, ESTE CONCEJO MUNICIPAL ACUERDA:</w:t>
      </w:r>
    </w:p>
    <w:p w14:paraId="4543971B" w14:textId="79002FCF"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PRIMERO: </w:t>
      </w:r>
      <w:r w:rsidRPr="00BA0699">
        <w:rPr>
          <w:rFonts w:ascii="Times New Roman" w:eastAsia="Times New Roman" w:hAnsi="Times New Roman"/>
          <w:color w:val="000000" w:themeColor="text1"/>
          <w:sz w:val="24"/>
          <w:szCs w:val="24"/>
          <w:lang w:eastAsia="es-CR"/>
        </w:rPr>
        <w:t>En mérito de lo expuesto y con fundamento en los numerales 11 de la</w:t>
      </w:r>
      <w:r w:rsidR="0091438A"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Constitución Política, 11 de la Ley General de la Administración Pública, 1° y siguientes de</w:t>
      </w:r>
      <w:r w:rsidR="0091438A"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la Ley de Caminos Públicos, 87 del Código Municipal, 1° y siguientes de la Ley de</w:t>
      </w:r>
      <w:r w:rsidR="0091438A"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 xml:space="preserve">Simplificación de Trámites y </w:t>
      </w:r>
      <w:r w:rsidRPr="00BA0699">
        <w:rPr>
          <w:rFonts w:ascii="Times New Roman" w:eastAsia="Times New Roman" w:hAnsi="Times New Roman"/>
          <w:color w:val="000000" w:themeColor="text1"/>
          <w:sz w:val="24"/>
          <w:szCs w:val="24"/>
          <w:lang w:eastAsia="es-CR"/>
        </w:rPr>
        <w:lastRenderedPageBreak/>
        <w:t>Eficiencia Tributaria y 1° y siguientes de la Primera Ley</w:t>
      </w:r>
      <w:r w:rsidR="0091438A"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 xml:space="preserve">Especial de Transferencia de </w:t>
      </w:r>
      <w:r w:rsidR="0091438A" w:rsidRPr="00BA0699">
        <w:rPr>
          <w:rFonts w:ascii="Times New Roman" w:eastAsia="Times New Roman" w:hAnsi="Times New Roman"/>
          <w:color w:val="000000" w:themeColor="text1"/>
          <w:sz w:val="24"/>
          <w:szCs w:val="24"/>
          <w:lang w:eastAsia="es-CR"/>
        </w:rPr>
        <w:t>Competencias</w:t>
      </w:r>
      <w:r w:rsidRPr="00BA0699">
        <w:rPr>
          <w:rFonts w:ascii="Times New Roman" w:eastAsia="Times New Roman" w:hAnsi="Times New Roman"/>
          <w:color w:val="000000" w:themeColor="text1"/>
          <w:sz w:val="24"/>
          <w:szCs w:val="24"/>
          <w:lang w:eastAsia="es-CR"/>
        </w:rPr>
        <w:t xml:space="preserve"> del Poder Ejecutivo a las Municipalidades:</w:t>
      </w:r>
    </w:p>
    <w:p w14:paraId="4D08CB23" w14:textId="77777777" w:rsidR="009269AE" w:rsidRPr="0010578C"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10578C">
        <w:rPr>
          <w:rFonts w:ascii="Times New Roman" w:eastAsia="Times New Roman" w:hAnsi="Times New Roman"/>
          <w:color w:val="000000" w:themeColor="text1"/>
          <w:sz w:val="24"/>
          <w:szCs w:val="24"/>
          <w:lang w:eastAsia="es-CR"/>
        </w:rPr>
        <w:t>Atención Plena de la Red Vial Cantonal, SE RESUELVE</w:t>
      </w:r>
    </w:p>
    <w:p w14:paraId="0C688B3C" w14:textId="40E6240C" w:rsidR="009269AE" w:rsidRPr="0010578C"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10578C">
        <w:rPr>
          <w:rFonts w:ascii="Times New Roman" w:eastAsia="Times New Roman" w:hAnsi="Times New Roman"/>
          <w:color w:val="000000" w:themeColor="text1"/>
          <w:sz w:val="24"/>
          <w:szCs w:val="24"/>
          <w:lang w:eastAsia="es-CR"/>
        </w:rPr>
        <w:t>a) AUTORIZAR la intervención para reparación, construcción y ampliación de los</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caminos con código vial C.7-03-045; C-7-03-113 y C-7-03-019. Procurando su</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reparación y ampliación de los mismos.</w:t>
      </w:r>
    </w:p>
    <w:p w14:paraId="7BCBCE14" w14:textId="408A9EE9" w:rsidR="009269AE" w:rsidRPr="0010578C" w:rsidRDefault="009269AE" w:rsidP="009269AE">
      <w:pPr>
        <w:spacing w:after="0" w:line="540" w:lineRule="exact"/>
        <w:jc w:val="both"/>
        <w:rPr>
          <w:rFonts w:ascii="Times New Roman" w:eastAsia="Times New Roman" w:hAnsi="Times New Roman"/>
          <w:color w:val="000000" w:themeColor="text1"/>
          <w:sz w:val="24"/>
          <w:szCs w:val="24"/>
          <w:lang w:eastAsia="es-CR"/>
        </w:rPr>
      </w:pPr>
      <w:r w:rsidRPr="0010578C">
        <w:rPr>
          <w:rFonts w:ascii="Times New Roman" w:eastAsia="Times New Roman" w:hAnsi="Times New Roman"/>
          <w:color w:val="000000" w:themeColor="text1"/>
          <w:sz w:val="24"/>
          <w:szCs w:val="24"/>
          <w:lang w:eastAsia="es-CR"/>
        </w:rPr>
        <w:t>b) La FISCALIZACION de dicha intervención vial se encontrará a cargo de la</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Municipalidad y cualquier enmienda técnica solicita, deberá ser acogida por las</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empresas privadas.</w:t>
      </w:r>
    </w:p>
    <w:p w14:paraId="40BC8DC8" w14:textId="51D2BFC9"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c) </w:t>
      </w:r>
      <w:r w:rsidRPr="0010578C">
        <w:rPr>
          <w:rFonts w:ascii="Times New Roman" w:eastAsia="Times New Roman" w:hAnsi="Times New Roman"/>
          <w:color w:val="000000" w:themeColor="text1"/>
          <w:sz w:val="24"/>
          <w:szCs w:val="24"/>
          <w:lang w:eastAsia="es-CR"/>
        </w:rPr>
        <w:t>ESTABLECER que la coordinación de dicho proyecto, se encontrará en el</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Coordinador del Departamento de Infraestructura Vial Cantonal; a quien se le solicita</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presentar un cronograma de intervención, conforme a las bases técnicas requeridas</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para este tipo de obras.</w:t>
      </w:r>
    </w:p>
    <w:p w14:paraId="1187A718" w14:textId="0E0BA1D2"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d) </w:t>
      </w:r>
      <w:r w:rsidRPr="0010578C">
        <w:rPr>
          <w:rFonts w:ascii="Times New Roman" w:eastAsia="Times New Roman" w:hAnsi="Times New Roman"/>
          <w:color w:val="000000" w:themeColor="text1"/>
          <w:sz w:val="24"/>
          <w:szCs w:val="24"/>
          <w:lang w:eastAsia="es-CR"/>
        </w:rPr>
        <w:t>ADSCRIBIR dos inspectores viales, para que el municipio realice la verificación y</w:t>
      </w:r>
      <w:r w:rsidR="00BA0699" w:rsidRPr="0010578C">
        <w:rPr>
          <w:rFonts w:ascii="Times New Roman" w:eastAsia="Times New Roman" w:hAnsi="Times New Roman"/>
          <w:color w:val="000000" w:themeColor="text1"/>
          <w:sz w:val="24"/>
          <w:szCs w:val="24"/>
          <w:lang w:eastAsia="es-CR"/>
        </w:rPr>
        <w:t xml:space="preserve"> </w:t>
      </w:r>
      <w:r w:rsidRPr="0010578C">
        <w:rPr>
          <w:rFonts w:ascii="Times New Roman" w:eastAsia="Times New Roman" w:hAnsi="Times New Roman"/>
          <w:color w:val="000000" w:themeColor="text1"/>
          <w:sz w:val="24"/>
          <w:szCs w:val="24"/>
          <w:lang w:eastAsia="es-CR"/>
        </w:rPr>
        <w:t>fiscalización.</w:t>
      </w:r>
    </w:p>
    <w:p w14:paraId="576A5570" w14:textId="3A6CFBF9" w:rsidR="009269AE" w:rsidRPr="009269AE" w:rsidRDefault="009269AE" w:rsidP="009269AE">
      <w:pPr>
        <w:spacing w:after="0" w:line="540" w:lineRule="exact"/>
        <w:jc w:val="both"/>
        <w:rPr>
          <w:rFonts w:ascii="Times New Roman" w:eastAsia="Times New Roman" w:hAnsi="Times New Roman"/>
          <w:b/>
          <w:color w:val="000000" w:themeColor="text1"/>
          <w:sz w:val="24"/>
          <w:szCs w:val="24"/>
          <w:lang w:eastAsia="es-CR"/>
        </w:rPr>
      </w:pPr>
      <w:r w:rsidRPr="009269AE">
        <w:rPr>
          <w:rFonts w:ascii="Times New Roman" w:eastAsia="Times New Roman" w:hAnsi="Times New Roman"/>
          <w:b/>
          <w:color w:val="000000" w:themeColor="text1"/>
          <w:sz w:val="24"/>
          <w:szCs w:val="24"/>
          <w:lang w:eastAsia="es-CR"/>
        </w:rPr>
        <w:t xml:space="preserve">e) </w:t>
      </w:r>
      <w:r w:rsidRPr="00BA0699">
        <w:rPr>
          <w:rFonts w:ascii="Times New Roman" w:eastAsia="Times New Roman" w:hAnsi="Times New Roman"/>
          <w:color w:val="000000" w:themeColor="text1"/>
          <w:sz w:val="24"/>
          <w:szCs w:val="24"/>
          <w:lang w:eastAsia="es-CR"/>
        </w:rPr>
        <w:t>ACREDITAR que conforme a la autorización de donación que se está recibiendo</w:t>
      </w:r>
      <w:r w:rsidR="00BA0699"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por parte de la Municipal, no cabe por el plazo de dos años, cobrar estipendio alguno</w:t>
      </w:r>
      <w:r w:rsidR="00BA0699"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adicional por para indemnizatorio a los contribuyentes de la zona; si no hasta el</w:t>
      </w:r>
      <w:r w:rsidR="00BA0699" w:rsidRPr="00BA0699">
        <w:rPr>
          <w:rFonts w:ascii="Times New Roman" w:eastAsia="Times New Roman" w:hAnsi="Times New Roman"/>
          <w:color w:val="000000" w:themeColor="text1"/>
          <w:sz w:val="24"/>
          <w:szCs w:val="24"/>
          <w:lang w:eastAsia="es-CR"/>
        </w:rPr>
        <w:t xml:space="preserve"> </w:t>
      </w:r>
      <w:r w:rsidRPr="00BA0699">
        <w:rPr>
          <w:rFonts w:ascii="Times New Roman" w:eastAsia="Times New Roman" w:hAnsi="Times New Roman"/>
          <w:color w:val="000000" w:themeColor="text1"/>
          <w:sz w:val="24"/>
          <w:szCs w:val="24"/>
          <w:lang w:eastAsia="es-CR"/>
        </w:rPr>
        <w:t>próximo mantenimiento.</w:t>
      </w:r>
    </w:p>
    <w:p w14:paraId="584E82FF" w14:textId="020B4FA2" w:rsidR="009269AE" w:rsidRDefault="00DF603D" w:rsidP="00F27F4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76672" behindDoc="0" locked="0" layoutInCell="1" allowOverlap="1" wp14:anchorId="008D2F8E" wp14:editId="1A1EBFCB">
            <wp:simplePos x="0" y="0"/>
            <wp:positionH relativeFrom="column">
              <wp:posOffset>1734317</wp:posOffset>
            </wp:positionH>
            <wp:positionV relativeFrom="paragraph">
              <wp:posOffset>33605</wp:posOffset>
            </wp:positionV>
            <wp:extent cx="2264922" cy="1128155"/>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69875" cy="1130622"/>
                    </a:xfrm>
                    <a:prstGeom prst="rect">
                      <a:avLst/>
                    </a:prstGeom>
                  </pic:spPr>
                </pic:pic>
              </a:graphicData>
            </a:graphic>
            <wp14:sizeRelH relativeFrom="page">
              <wp14:pctWidth>0</wp14:pctWidth>
            </wp14:sizeRelH>
            <wp14:sizeRelV relativeFrom="page">
              <wp14:pctHeight>0</wp14:pctHeight>
            </wp14:sizeRelV>
          </wp:anchor>
        </w:drawing>
      </w:r>
    </w:p>
    <w:p w14:paraId="7ED69EFB" w14:textId="76D9B014" w:rsidR="009269AE" w:rsidRDefault="009269AE" w:rsidP="00F27F4A">
      <w:pPr>
        <w:spacing w:after="0" w:line="540" w:lineRule="exact"/>
        <w:jc w:val="both"/>
        <w:rPr>
          <w:rFonts w:ascii="Times New Roman" w:eastAsia="Times New Roman" w:hAnsi="Times New Roman"/>
          <w:b/>
          <w:color w:val="000000" w:themeColor="text1"/>
          <w:sz w:val="24"/>
          <w:szCs w:val="24"/>
          <w:lang w:eastAsia="es-CR"/>
        </w:rPr>
      </w:pPr>
    </w:p>
    <w:p w14:paraId="1844D552" w14:textId="06346408" w:rsidR="009269AE" w:rsidRDefault="009269AE" w:rsidP="00F27F4A">
      <w:pPr>
        <w:spacing w:after="0" w:line="540" w:lineRule="exact"/>
        <w:jc w:val="both"/>
        <w:rPr>
          <w:rFonts w:ascii="Times New Roman" w:eastAsia="Times New Roman" w:hAnsi="Times New Roman"/>
          <w:b/>
          <w:color w:val="000000" w:themeColor="text1"/>
          <w:sz w:val="24"/>
          <w:szCs w:val="24"/>
          <w:lang w:eastAsia="es-CR"/>
        </w:rPr>
      </w:pPr>
    </w:p>
    <w:p w14:paraId="391CDF4F" w14:textId="77777777" w:rsidR="00FF0855"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806473">
        <w:t xml:space="preserve"> </w:t>
      </w:r>
      <w:r w:rsidRPr="00806473">
        <w:rPr>
          <w:rFonts w:ascii="Times New Roman" w:eastAsia="Times New Roman" w:hAnsi="Times New Roman"/>
          <w:color w:val="000000" w:themeColor="text1"/>
          <w:sz w:val="24"/>
          <w:szCs w:val="24"/>
          <w:lang w:eastAsia="es-CR"/>
        </w:rPr>
        <w:t>Indicó que la moción se encontraba en discusión y otorgó la palabra al señor alcalde, en su calidad de proponente, por un tiempo máximo de dos minutos.</w:t>
      </w:r>
      <w:r>
        <w:rPr>
          <w:rFonts w:ascii="Times New Roman" w:eastAsia="Times New Roman" w:hAnsi="Times New Roman"/>
          <w:color w:val="000000" w:themeColor="text1"/>
          <w:sz w:val="24"/>
          <w:szCs w:val="24"/>
          <w:lang w:eastAsia="es-CR"/>
        </w:rPr>
        <w:t xml:space="preserve"> ----</w:t>
      </w:r>
    </w:p>
    <w:p w14:paraId="23AFAC59" w14:textId="77777777" w:rsidR="00FF0855" w:rsidRPr="00ED1D72"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06473">
        <w:rPr>
          <w:rFonts w:ascii="Times New Roman" w:eastAsia="Times New Roman" w:hAnsi="Times New Roman"/>
          <w:b/>
          <w:color w:val="000000" w:themeColor="text1"/>
          <w:sz w:val="24"/>
          <w:szCs w:val="24"/>
          <w:lang w:eastAsia="es-CR"/>
        </w:rPr>
        <w:t>Alcalde Black Reid:</w:t>
      </w:r>
      <w:r w:rsidRPr="00ED1D72">
        <w:t xml:space="preserve"> </w:t>
      </w:r>
      <w:r w:rsidRPr="00ED1D72">
        <w:rPr>
          <w:rFonts w:ascii="Times New Roman" w:eastAsia="Times New Roman" w:hAnsi="Times New Roman"/>
          <w:color w:val="000000" w:themeColor="text1"/>
          <w:sz w:val="24"/>
          <w:szCs w:val="24"/>
          <w:lang w:eastAsia="es-CR"/>
        </w:rPr>
        <w:t xml:space="preserve">Explicó que la moción presentada se origina en una iniciativa previa de la regidora Hurtado, orientada a gestionar apoyo de instituciones públicas y privadas para la mejora de caminos vecinales, específicamente la ruta de Freehold Perla. Indicó que, como parte del proceso, se realizó el levantamiento de una solicitud formal por parte de los vecinos, la cual cuenta con múltiples firmas que respaldan la necesidad de intervenir la vía. Señaló que este respaldo comunitario es fundamental para sustentar la gestión de recursos y evitar inconvenientes tanto para el Concejo Municipal como para la administración. Asimismo, detalló que el proyecto abarca varios sectores del distrito y contempla una intervención de gran magnitud, incluyendo la posible construcción de infraestructura vial complementaria. Añadió que la iniciativa se desarrolla en </w:t>
      </w:r>
      <w:r w:rsidRPr="00ED1D72">
        <w:rPr>
          <w:rFonts w:ascii="Times New Roman" w:eastAsia="Times New Roman" w:hAnsi="Times New Roman"/>
          <w:color w:val="000000" w:themeColor="text1"/>
          <w:sz w:val="24"/>
          <w:szCs w:val="24"/>
          <w:lang w:eastAsia="es-CR"/>
        </w:rPr>
        <w:lastRenderedPageBreak/>
        <w:t>coordinación con la Municipalidad de Matina, con el objetivo de gestionar financiamiento mediante convenios o fondos interinstitucionales. Finalmente, reiteró la importancia de la aprobación del Concejo para avanzar en las gestiones necesarias para la ejecución del proyecto.</w:t>
      </w:r>
      <w:r>
        <w:rPr>
          <w:rFonts w:ascii="Times New Roman" w:eastAsia="Times New Roman" w:hAnsi="Times New Roman"/>
          <w:color w:val="000000" w:themeColor="text1"/>
          <w:sz w:val="24"/>
          <w:szCs w:val="24"/>
          <w:lang w:eastAsia="es-CR"/>
        </w:rPr>
        <w:t xml:space="preserve"> -</w:t>
      </w:r>
    </w:p>
    <w:p w14:paraId="25739339" w14:textId="77777777" w:rsidR="00FF0855"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ED1D72">
        <w:t xml:space="preserve"> </w:t>
      </w:r>
      <w:r w:rsidRPr="00ED1D72">
        <w:rPr>
          <w:rFonts w:ascii="Times New Roman" w:eastAsia="Times New Roman" w:hAnsi="Times New Roman"/>
          <w:color w:val="000000" w:themeColor="text1"/>
          <w:sz w:val="24"/>
          <w:szCs w:val="24"/>
          <w:lang w:eastAsia="es-CR"/>
        </w:rPr>
        <w:t>Agradeció la intervención del señor alcalde y cedió la palabra a la regidora Hurtado Rodríguez.</w:t>
      </w:r>
      <w:r>
        <w:rPr>
          <w:rFonts w:ascii="Times New Roman" w:eastAsia="Times New Roman" w:hAnsi="Times New Roman"/>
          <w:color w:val="000000" w:themeColor="text1"/>
          <w:sz w:val="24"/>
          <w:szCs w:val="24"/>
          <w:lang w:eastAsia="es-CR"/>
        </w:rPr>
        <w:t xml:space="preserve"> ----------------------------------------------------------------------------------</w:t>
      </w:r>
    </w:p>
    <w:p w14:paraId="5DE3B0B8" w14:textId="77777777" w:rsidR="00FF0855" w:rsidRPr="0050301B"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ED1D72">
        <w:rPr>
          <w:rFonts w:ascii="Times New Roman" w:eastAsia="Times New Roman" w:hAnsi="Times New Roman"/>
          <w:b/>
          <w:color w:val="000000" w:themeColor="text1"/>
          <w:sz w:val="24"/>
          <w:szCs w:val="24"/>
          <w:lang w:eastAsia="es-CR"/>
        </w:rPr>
        <w:t>Vicepresidenta Hurtado Rodríguez:</w:t>
      </w:r>
      <w:r w:rsidRPr="0050301B">
        <w:t xml:space="preserve"> </w:t>
      </w:r>
      <w:r w:rsidRPr="0050301B">
        <w:rPr>
          <w:rFonts w:ascii="Times New Roman" w:eastAsia="Times New Roman" w:hAnsi="Times New Roman"/>
          <w:color w:val="000000" w:themeColor="text1"/>
          <w:sz w:val="24"/>
          <w:szCs w:val="24"/>
          <w:lang w:eastAsia="es-CR"/>
        </w:rPr>
        <w:t>Agradeció el espacio y manifestó que la propuesta representa un momento significativo para el cantón, especialmente para el distrito de Pacuarito. Señaló su satisfacción por el avance del proyecto de mejoramiento de caminos en la zona, destacando la importancia del desarrollo vial para las comunidades. Asimismo, expresó su agradecimiento al señor alcalde por tomar en cuenta el distrito en las gestiones de desarrollo y a los miembros del Concejo Municipal por el respaldo brindado a la moción presentada, lo cual ha permitido avanzar en la solicitud correspondiente. Finalmente, reiteró su satisfacción por los progresos alcanzados y agradeció el apoyo recibido.</w:t>
      </w:r>
      <w:r>
        <w:rPr>
          <w:rFonts w:ascii="Times New Roman" w:eastAsia="Times New Roman" w:hAnsi="Times New Roman"/>
          <w:color w:val="000000" w:themeColor="text1"/>
          <w:sz w:val="24"/>
          <w:szCs w:val="24"/>
          <w:lang w:eastAsia="es-CR"/>
        </w:rPr>
        <w:t xml:space="preserve"> ------------------------------------------------------</w:t>
      </w:r>
    </w:p>
    <w:p w14:paraId="02FF79D5" w14:textId="77777777" w:rsidR="00FF0855" w:rsidRPr="0050301B"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sidRPr="0050301B">
        <w:t xml:space="preserve"> </w:t>
      </w:r>
      <w:r w:rsidRPr="0050301B">
        <w:rPr>
          <w:rFonts w:ascii="Times New Roman" w:eastAsia="Times New Roman" w:hAnsi="Times New Roman"/>
          <w:color w:val="000000" w:themeColor="text1"/>
          <w:sz w:val="24"/>
          <w:szCs w:val="24"/>
          <w:lang w:eastAsia="es-CR"/>
        </w:rPr>
        <w:t>Otorgó la palabra a la regidora Guzmán Carranza por un tiempo máximo de dos minutos.</w:t>
      </w:r>
      <w:r w:rsidRPr="0050301B">
        <w:rPr>
          <w:sz w:val="24"/>
          <w:szCs w:val="24"/>
        </w:rPr>
        <w:t xml:space="preserve"> </w:t>
      </w:r>
      <w:r>
        <w:rPr>
          <w:sz w:val="24"/>
          <w:szCs w:val="24"/>
        </w:rPr>
        <w:t>----------------------------------------------------------------------------------------------</w:t>
      </w:r>
    </w:p>
    <w:p w14:paraId="1DF1A4F1" w14:textId="77777777" w:rsidR="00FF0855" w:rsidRPr="0050301B"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50301B">
        <w:rPr>
          <w:rFonts w:ascii="Times New Roman" w:eastAsia="Times New Roman" w:hAnsi="Times New Roman"/>
          <w:b/>
          <w:color w:val="000000" w:themeColor="text1"/>
          <w:sz w:val="24"/>
          <w:szCs w:val="24"/>
          <w:lang w:eastAsia="es-CR"/>
        </w:rPr>
        <w:t>Regidora Guzmán Carranza</w:t>
      </w:r>
      <w:r>
        <w:rPr>
          <w:rFonts w:ascii="Times New Roman" w:eastAsia="Times New Roman" w:hAnsi="Times New Roman"/>
          <w:b/>
          <w:color w:val="000000" w:themeColor="text1"/>
          <w:sz w:val="24"/>
          <w:szCs w:val="24"/>
          <w:lang w:eastAsia="es-CR"/>
        </w:rPr>
        <w:t>:</w:t>
      </w:r>
      <w:r w:rsidRPr="0050301B">
        <w:t xml:space="preserve"> </w:t>
      </w:r>
      <w:r w:rsidRPr="0050301B">
        <w:rPr>
          <w:rFonts w:ascii="Times New Roman" w:eastAsia="Times New Roman" w:hAnsi="Times New Roman"/>
          <w:color w:val="000000" w:themeColor="text1"/>
          <w:sz w:val="24"/>
          <w:szCs w:val="24"/>
          <w:lang w:eastAsia="es-CR"/>
        </w:rPr>
        <w:t>Reiteró su saludo y manifestó que el proyecto de mejoramiento vial es de gran importancia para el distrito de Pacuarito, destacando el esfuerzo realizado por las comunidades. Señaló que la mejora de las vías contribuirá al desarrollo económico, al acceso a la educación y a una atención en salud más eficiente. Asimismo, agradeció al señor alcalde y a los miembros del Concejo Municipal por el apoyo brindado a la iniciativa, y expresó su confianza en que el proyecto permitirá mejorar significativamente la transitabilidad en la zona.</w:t>
      </w:r>
      <w:r>
        <w:rPr>
          <w:rFonts w:ascii="Times New Roman" w:eastAsia="Times New Roman" w:hAnsi="Times New Roman"/>
          <w:color w:val="000000" w:themeColor="text1"/>
          <w:sz w:val="24"/>
          <w:szCs w:val="24"/>
          <w:lang w:eastAsia="es-CR"/>
        </w:rPr>
        <w:t xml:space="preserve"> ------------------</w:t>
      </w:r>
    </w:p>
    <w:p w14:paraId="5A516CBF" w14:textId="77777777" w:rsidR="00FF0855" w:rsidRPr="0050301B"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50301B">
        <w:t xml:space="preserve"> </w:t>
      </w:r>
      <w:r w:rsidRPr="0050301B">
        <w:rPr>
          <w:rFonts w:ascii="Times New Roman" w:eastAsia="Times New Roman" w:hAnsi="Times New Roman"/>
          <w:color w:val="000000" w:themeColor="text1"/>
          <w:sz w:val="24"/>
          <w:szCs w:val="24"/>
          <w:lang w:eastAsia="es-CR"/>
        </w:rPr>
        <w:t>Agradeció la intervención de la regidora Guzmán Carranza y otorgó la palabra al regidor Portillo Luna por un tiempo máximo de dos minutos.</w:t>
      </w:r>
      <w:r>
        <w:rPr>
          <w:rFonts w:ascii="Times New Roman" w:eastAsia="Times New Roman" w:hAnsi="Times New Roman"/>
          <w:color w:val="000000" w:themeColor="text1"/>
          <w:sz w:val="24"/>
          <w:szCs w:val="24"/>
          <w:lang w:eastAsia="es-CR"/>
        </w:rPr>
        <w:t xml:space="preserve"> -------------------</w:t>
      </w:r>
    </w:p>
    <w:p w14:paraId="00C5B8E7" w14:textId="77777777" w:rsidR="00FF0855" w:rsidRPr="0050301B" w:rsidRDefault="00FF0855" w:rsidP="00FF085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50301B">
        <w:t xml:space="preserve"> </w:t>
      </w:r>
      <w:r w:rsidRPr="0050301B">
        <w:rPr>
          <w:rFonts w:ascii="Times New Roman" w:eastAsia="Times New Roman" w:hAnsi="Times New Roman"/>
          <w:color w:val="000000" w:themeColor="text1"/>
          <w:sz w:val="24"/>
          <w:szCs w:val="24"/>
          <w:lang w:eastAsia="es-CR"/>
        </w:rPr>
        <w:t xml:space="preserve">Saludó a los presentes y a las comunidades del cantón, especialmente del distrito de Pacuarito. Manifestó que desde el inicio de sus labores en el Concejo Municipal se ha puesto atención a las necesidades de dicho distrito, el cual considera históricamente olvidado. Indicó que, junto con otros miembros del Concejo, se han realizado gestiones y presentado mociones para impulsar el mejoramiento de la red vial, en especial la necesidad de asfaltado de caminos. Agradeció la iniciativa presentada por el señor alcalde, señalando que este tipo de proyectos contribuyen al desarrollo del cantón. Finalmente, reiteró su apoyo a las gestiones en </w:t>
      </w:r>
      <w:r w:rsidRPr="0050301B">
        <w:rPr>
          <w:rFonts w:ascii="Times New Roman" w:eastAsia="Times New Roman" w:hAnsi="Times New Roman"/>
          <w:color w:val="000000" w:themeColor="text1"/>
          <w:sz w:val="24"/>
          <w:szCs w:val="24"/>
          <w:lang w:eastAsia="es-CR"/>
        </w:rPr>
        <w:lastRenderedPageBreak/>
        <w:t>favor de Pacuarito y expresó su disposición de respaldar las iniciativas que promuevan el avance de la comunidad.</w:t>
      </w:r>
      <w:r>
        <w:rPr>
          <w:rFonts w:ascii="Times New Roman" w:eastAsia="Times New Roman" w:hAnsi="Times New Roman"/>
          <w:color w:val="000000" w:themeColor="text1"/>
          <w:sz w:val="24"/>
          <w:szCs w:val="24"/>
          <w:lang w:eastAsia="es-CR"/>
        </w:rPr>
        <w:t xml:space="preserve"> ------------------------------------------------------------------------------------------------</w:t>
      </w:r>
    </w:p>
    <w:p w14:paraId="3C531D68" w14:textId="77777777" w:rsidR="00FF0855" w:rsidRDefault="00FF0855" w:rsidP="00FF0855">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2B02E0">
        <w:t xml:space="preserve"> </w:t>
      </w:r>
      <w:r w:rsidRPr="002B02E0">
        <w:rPr>
          <w:rFonts w:ascii="Times New Roman" w:eastAsia="Times New Roman" w:hAnsi="Times New Roman"/>
          <w:color w:val="000000" w:themeColor="text1"/>
          <w:sz w:val="24"/>
          <w:szCs w:val="24"/>
          <w:lang w:eastAsia="es-CR"/>
        </w:rPr>
        <w:t>Sometió a consideración del Concejo la moción para autorizar al señor alcalde a suscribir el convenio relacionado con el proyecto de asfaltado en el distrito de Pacuarito. Señaló que, de concretarse el financiamiento correspondiente, el distrito podría mejorar significativamente sus condiciones viales, pasando de una situación crítica a una más favorable. La moción fue sometida a votación y aprobada como acuerdo en firme por unanimidad, con siete votos a favor cero en contra.</w:t>
      </w:r>
      <w:r>
        <w:rPr>
          <w:rFonts w:ascii="Times New Roman" w:eastAsia="Times New Roman" w:hAnsi="Times New Roman"/>
          <w:color w:val="000000" w:themeColor="text1"/>
          <w:sz w:val="24"/>
          <w:szCs w:val="24"/>
          <w:lang w:eastAsia="es-CR"/>
        </w:rPr>
        <w:t xml:space="preserve"> ----------------------------------------------------------------------------------</w:t>
      </w:r>
    </w:p>
    <w:p w14:paraId="7E67A67F" w14:textId="62F1BA68" w:rsidR="009D47A5" w:rsidRDefault="009D47A5" w:rsidP="009D47A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N°3119-02-06</w:t>
      </w:r>
      <w:r w:rsidRPr="000426F6">
        <w:rPr>
          <w:rFonts w:ascii="Times New Roman" w:eastAsia="Times New Roman" w:hAnsi="Times New Roman"/>
          <w:b/>
          <w:color w:val="000000" w:themeColor="text1"/>
          <w:sz w:val="24"/>
          <w:szCs w:val="24"/>
          <w:lang w:eastAsia="es-CR"/>
        </w:rPr>
        <w:t>-2026</w:t>
      </w:r>
    </w:p>
    <w:p w14:paraId="6F4F3165" w14:textId="1966EC6A" w:rsidR="00E93C21" w:rsidRPr="004A5188" w:rsidRDefault="009D47A5" w:rsidP="00E93C21">
      <w:pPr>
        <w:pBdr>
          <w:top w:val="nil"/>
          <w:left w:val="nil"/>
          <w:bottom w:val="nil"/>
          <w:right w:val="nil"/>
          <w:between w:val="nil"/>
        </w:pBdr>
        <w:suppressAutoHyphens w:val="0"/>
        <w:spacing w:after="0" w:line="540" w:lineRule="exact"/>
        <w:jc w:val="both"/>
        <w:rPr>
          <w:rFonts w:ascii="Times New Roman" w:eastAsia="Times New Roman" w:hAnsi="Times New Roman"/>
          <w:b/>
          <w:color w:val="000000" w:themeColor="text1"/>
          <w:sz w:val="24"/>
          <w:szCs w:val="24"/>
          <w:lang w:eastAsia="es-CR"/>
        </w:rPr>
      </w:pPr>
      <w:r w:rsidRPr="00835750">
        <w:rPr>
          <w:rFonts w:ascii="Times New Roman" w:eastAsia="Times New Roman" w:hAnsi="Times New Roman"/>
          <w:color w:val="000000" w:themeColor="text1"/>
          <w:sz w:val="24"/>
          <w:szCs w:val="24"/>
          <w:lang w:eastAsia="es-CR"/>
        </w:rPr>
        <w:t xml:space="preserve">Sometido a votación por </w:t>
      </w:r>
      <w:r w:rsidR="00E93C21" w:rsidRPr="00835750">
        <w:rPr>
          <w:rFonts w:ascii="Times New Roman" w:eastAsia="Times New Roman" w:hAnsi="Times New Roman"/>
          <w:color w:val="000000" w:themeColor="text1"/>
          <w:sz w:val="24"/>
          <w:szCs w:val="24"/>
          <w:lang w:eastAsia="es-CR"/>
        </w:rPr>
        <w:t xml:space="preserve">unanimidad </w:t>
      </w:r>
      <w:r w:rsidR="00E93C21">
        <w:rPr>
          <w:rFonts w:ascii="Times New Roman" w:eastAsia="Times New Roman" w:hAnsi="Times New Roman"/>
          <w:color w:val="000000" w:themeColor="text1"/>
          <w:sz w:val="24"/>
          <w:szCs w:val="24"/>
          <w:lang w:eastAsia="es-CR"/>
        </w:rPr>
        <w:t>se</w:t>
      </w:r>
      <w:r>
        <w:rPr>
          <w:rFonts w:ascii="Times New Roman" w:eastAsia="Times New Roman" w:hAnsi="Times New Roman"/>
          <w:color w:val="000000" w:themeColor="text1"/>
          <w:sz w:val="24"/>
          <w:szCs w:val="24"/>
          <w:lang w:eastAsia="es-CR"/>
        </w:rPr>
        <w:t xml:space="preserve"> aprueba </w:t>
      </w:r>
      <w:r w:rsidR="00D74227">
        <w:rPr>
          <w:rFonts w:ascii="Times New Roman" w:eastAsia="Times New Roman" w:hAnsi="Times New Roman"/>
          <w:color w:val="000000" w:themeColor="text1"/>
          <w:sz w:val="24"/>
          <w:szCs w:val="24"/>
          <w:lang w:eastAsia="es-CR"/>
        </w:rPr>
        <w:t xml:space="preserve">la moción presentada por el Lic. Randal Black Reid/Alcalde Municipal de </w:t>
      </w:r>
      <w:r w:rsidR="00E93C21">
        <w:rPr>
          <w:rFonts w:ascii="Times New Roman" w:eastAsia="Times New Roman" w:hAnsi="Times New Roman"/>
          <w:color w:val="000000" w:themeColor="text1"/>
          <w:sz w:val="24"/>
          <w:szCs w:val="24"/>
          <w:lang w:eastAsia="es-CR"/>
        </w:rPr>
        <w:t>Siquirres</w:t>
      </w:r>
      <w:r w:rsidR="00D74227">
        <w:rPr>
          <w:rFonts w:ascii="Times New Roman" w:eastAsia="Times New Roman" w:hAnsi="Times New Roman"/>
          <w:color w:val="000000" w:themeColor="text1"/>
          <w:sz w:val="24"/>
          <w:szCs w:val="24"/>
          <w:lang w:eastAsia="es-CR"/>
        </w:rPr>
        <w:t xml:space="preserve"> </w:t>
      </w:r>
      <w:r w:rsidR="00916752">
        <w:rPr>
          <w:rFonts w:ascii="Times New Roman" w:eastAsia="Times New Roman" w:hAnsi="Times New Roman"/>
          <w:color w:val="000000" w:themeColor="text1"/>
          <w:sz w:val="24"/>
          <w:szCs w:val="24"/>
          <w:lang w:eastAsia="es-CR"/>
        </w:rPr>
        <w:t>y e</w:t>
      </w:r>
      <w:r w:rsidR="00E93C21" w:rsidRPr="00E93C21">
        <w:rPr>
          <w:rFonts w:ascii="Times New Roman" w:eastAsia="Times New Roman" w:hAnsi="Times New Roman"/>
          <w:color w:val="000000" w:themeColor="text1"/>
          <w:sz w:val="24"/>
          <w:szCs w:val="24"/>
          <w:lang w:eastAsia="es-CR"/>
        </w:rPr>
        <w:t>n mérito de lo expuesto y con fundamento en los numerales 11 de la Constitución Política, 11 de la Ley General de la Administración Pública, 1° y siguientes de la Ley de Caminos Públicos, 87 del Código Municipal, 1° y siguientes de la Ley de Simplificación de Trámites y Eficiencia Tributaria y 1° y siguientes de la Primera Ley Especial de Transferencia de Competencias del Poder Ejecutivo a las Municipalidades:</w:t>
      </w:r>
      <w:r w:rsidR="00916752">
        <w:rPr>
          <w:rFonts w:ascii="Times New Roman" w:eastAsia="Times New Roman" w:hAnsi="Times New Roman"/>
          <w:color w:val="000000" w:themeColor="text1"/>
          <w:sz w:val="24"/>
          <w:szCs w:val="24"/>
          <w:lang w:eastAsia="es-CR"/>
        </w:rPr>
        <w:t xml:space="preserve"> </w:t>
      </w:r>
      <w:r w:rsidR="00E93C21" w:rsidRPr="00E93C21">
        <w:rPr>
          <w:rFonts w:ascii="Times New Roman" w:eastAsia="Times New Roman" w:hAnsi="Times New Roman"/>
          <w:color w:val="000000" w:themeColor="text1"/>
          <w:sz w:val="24"/>
          <w:szCs w:val="24"/>
          <w:lang w:eastAsia="es-CR"/>
        </w:rPr>
        <w:t xml:space="preserve">Atención Plena de la Red Vial Cantonal, </w:t>
      </w:r>
      <w:r w:rsidR="00916752" w:rsidRPr="00916752">
        <w:rPr>
          <w:rFonts w:ascii="Times New Roman" w:eastAsia="Times New Roman" w:hAnsi="Times New Roman"/>
          <w:color w:val="000000" w:themeColor="text1"/>
          <w:sz w:val="24"/>
          <w:szCs w:val="24"/>
          <w:lang w:eastAsia="es-CR"/>
        </w:rPr>
        <w:t xml:space="preserve">el Concejo Municipal de Siquirres acuerda: </w:t>
      </w:r>
      <w:r w:rsidR="00E93C21" w:rsidRPr="00E93C21">
        <w:rPr>
          <w:rFonts w:ascii="Times New Roman" w:eastAsia="Times New Roman" w:hAnsi="Times New Roman"/>
          <w:color w:val="000000" w:themeColor="text1"/>
          <w:sz w:val="24"/>
          <w:szCs w:val="24"/>
          <w:lang w:eastAsia="es-CR"/>
        </w:rPr>
        <w:t>a) AUTORIZAR la intervención para reparación, construcción y ampliación de los caminos con código vial C.7-03-045; C-7-03-113 y C-7-03-019. Procurando su reparación y ampliación de los mismos.</w:t>
      </w:r>
      <w:r w:rsidR="00916752">
        <w:rPr>
          <w:rFonts w:ascii="Times New Roman" w:eastAsia="Times New Roman" w:hAnsi="Times New Roman"/>
          <w:color w:val="000000" w:themeColor="text1"/>
          <w:sz w:val="24"/>
          <w:szCs w:val="24"/>
          <w:lang w:eastAsia="es-CR"/>
        </w:rPr>
        <w:t xml:space="preserve"> </w:t>
      </w:r>
      <w:r w:rsidR="00E93C21" w:rsidRPr="00E93C21">
        <w:rPr>
          <w:rFonts w:ascii="Times New Roman" w:eastAsia="Times New Roman" w:hAnsi="Times New Roman"/>
          <w:color w:val="000000" w:themeColor="text1"/>
          <w:sz w:val="24"/>
          <w:szCs w:val="24"/>
          <w:lang w:eastAsia="es-CR"/>
        </w:rPr>
        <w:t>b) La FISCALIZACION de dicha intervención vial se encontrará a cargo de la Municipalidad y cualquier enmienda técnica solicita, deberá ser acogida por las empresas privadas.</w:t>
      </w:r>
      <w:r w:rsidR="00916752">
        <w:rPr>
          <w:rFonts w:ascii="Times New Roman" w:eastAsia="Times New Roman" w:hAnsi="Times New Roman"/>
          <w:color w:val="000000" w:themeColor="text1"/>
          <w:sz w:val="24"/>
          <w:szCs w:val="24"/>
          <w:lang w:eastAsia="es-CR"/>
        </w:rPr>
        <w:t xml:space="preserve"> </w:t>
      </w:r>
      <w:r w:rsidR="00E93C21" w:rsidRPr="00E93C21">
        <w:rPr>
          <w:rFonts w:ascii="Times New Roman" w:eastAsia="Times New Roman" w:hAnsi="Times New Roman"/>
          <w:color w:val="000000" w:themeColor="text1"/>
          <w:sz w:val="24"/>
          <w:szCs w:val="24"/>
          <w:lang w:eastAsia="es-CR"/>
        </w:rPr>
        <w:t>c) ESTABLECER que la coordinación de dicho proyecto, se encontrará en el Coordinador del Departamento de Infraestructura Vial Cantonal; a quien se le solicita presentar un cronograma de intervención, conforme a las bases técnicas requeridas para este tipo de obras.</w:t>
      </w:r>
      <w:r w:rsidR="00916752">
        <w:rPr>
          <w:rFonts w:ascii="Times New Roman" w:eastAsia="Times New Roman" w:hAnsi="Times New Roman"/>
          <w:color w:val="000000" w:themeColor="text1"/>
          <w:sz w:val="24"/>
          <w:szCs w:val="24"/>
          <w:lang w:eastAsia="es-CR"/>
        </w:rPr>
        <w:t xml:space="preserve"> </w:t>
      </w:r>
      <w:r w:rsidR="00E93C21" w:rsidRPr="00E93C21">
        <w:rPr>
          <w:rFonts w:ascii="Times New Roman" w:eastAsia="Times New Roman" w:hAnsi="Times New Roman"/>
          <w:color w:val="000000" w:themeColor="text1"/>
          <w:sz w:val="24"/>
          <w:szCs w:val="24"/>
          <w:lang w:eastAsia="es-CR"/>
        </w:rPr>
        <w:t>d) ADSCRIBIR dos inspectores viales, para que el municipio realice la verificación y fiscalización.</w:t>
      </w:r>
      <w:r w:rsidR="00916752">
        <w:rPr>
          <w:rFonts w:ascii="Times New Roman" w:eastAsia="Times New Roman" w:hAnsi="Times New Roman"/>
          <w:color w:val="000000" w:themeColor="text1"/>
          <w:sz w:val="24"/>
          <w:szCs w:val="24"/>
          <w:lang w:eastAsia="es-CR"/>
        </w:rPr>
        <w:t xml:space="preserve"> </w:t>
      </w:r>
      <w:r w:rsidR="00E93C21" w:rsidRPr="00E93C21">
        <w:rPr>
          <w:rFonts w:ascii="Times New Roman" w:eastAsia="Times New Roman" w:hAnsi="Times New Roman"/>
          <w:color w:val="000000" w:themeColor="text1"/>
          <w:sz w:val="24"/>
          <w:szCs w:val="24"/>
          <w:lang w:eastAsia="es-CR"/>
        </w:rPr>
        <w:t>e) ACREDITAR que conforme a la autorización de donación que se está recibiendo por parte de la Municipal, no cabe por el plazo de dos años, cobrar estipendio alguno adicional por para indemnizatorio a los contribuyentes de la zona; si no hasta el próximo mantenimiento.</w:t>
      </w:r>
      <w:r w:rsidR="004A5188">
        <w:rPr>
          <w:rFonts w:ascii="Times New Roman" w:eastAsia="Times New Roman" w:hAnsi="Times New Roman"/>
          <w:color w:val="000000" w:themeColor="text1"/>
          <w:sz w:val="24"/>
          <w:szCs w:val="24"/>
          <w:lang w:eastAsia="es-CR"/>
        </w:rPr>
        <w:t xml:space="preserve"> </w:t>
      </w:r>
      <w:r w:rsidR="004A5188" w:rsidRPr="004A5188">
        <w:rPr>
          <w:rFonts w:ascii="Times New Roman" w:eastAsia="Times New Roman" w:hAnsi="Times New Roman"/>
          <w:b/>
          <w:color w:val="000000" w:themeColor="text1"/>
          <w:sz w:val="24"/>
          <w:szCs w:val="24"/>
          <w:lang w:eastAsia="es-CR"/>
        </w:rPr>
        <w:t>ACUERDO DEFINITIVAMENTE APROBADO Y EN FIRME.</w:t>
      </w:r>
      <w:r w:rsidR="004A5188">
        <w:rPr>
          <w:rFonts w:ascii="Times New Roman" w:eastAsia="Times New Roman" w:hAnsi="Times New Roman"/>
          <w:b/>
          <w:color w:val="000000" w:themeColor="text1"/>
          <w:sz w:val="24"/>
          <w:szCs w:val="24"/>
          <w:lang w:eastAsia="es-CR"/>
        </w:rPr>
        <w:t xml:space="preserve"> ---------------------------------------------------------------------------------------------------------</w:t>
      </w:r>
      <w:r w:rsidR="004A5188" w:rsidRPr="004A5188">
        <w:rPr>
          <w:rFonts w:ascii="Times New Roman" w:eastAsia="Times New Roman" w:hAnsi="Times New Roman"/>
          <w:b/>
          <w:color w:val="000000" w:themeColor="text1"/>
          <w:sz w:val="24"/>
          <w:szCs w:val="24"/>
          <w:lang w:eastAsia="es-CR"/>
        </w:rPr>
        <w:t xml:space="preserve"> </w:t>
      </w:r>
    </w:p>
    <w:p w14:paraId="564F142E" w14:textId="77777777" w:rsidR="009D47A5" w:rsidRPr="00060171" w:rsidRDefault="009D47A5" w:rsidP="009D47A5">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CR"/>
        </w:rPr>
      </w:pPr>
      <w:r w:rsidRPr="00060171">
        <w:rPr>
          <w:rFonts w:ascii="Times New Roman" w:eastAsia="Times New Roman" w:hAnsi="Times New Roman"/>
          <w:b/>
          <w:color w:val="000000"/>
          <w:sz w:val="24"/>
          <w:szCs w:val="24"/>
          <w:lang w:eastAsia="es-CR"/>
        </w:rPr>
        <w:t>VOTAN A FAVOR:</w:t>
      </w:r>
      <w:r w:rsidRPr="00060171">
        <w:rPr>
          <w:rFonts w:ascii="Times New Roman" w:eastAsia="Times New Roman" w:hAnsi="Times New Roman"/>
          <w:color w:val="000000"/>
          <w:sz w:val="24"/>
          <w:szCs w:val="24"/>
          <w:lang w:eastAsia="es-CR"/>
        </w:rPr>
        <w:t xml:space="preserve"> Villalta Guadamuz, Mc Lean Fuller, Guzmán Carranza, Stevenson Simpson, Hurtado Rodríguez, Portillo Luna, Badilla Barrantes. ----------------------------------------------------</w:t>
      </w:r>
    </w:p>
    <w:p w14:paraId="0FF82AF8" w14:textId="77777777" w:rsidR="005C5A3F" w:rsidRPr="002B02E0" w:rsidRDefault="005C5A3F" w:rsidP="005C5A3F">
      <w:pPr>
        <w:spacing w:after="0" w:line="540" w:lineRule="exact"/>
        <w:jc w:val="both"/>
        <w:rPr>
          <w:rFonts w:ascii="Times New Roman" w:eastAsia="Times New Roman" w:hAnsi="Times New Roman"/>
          <w:color w:val="000000" w:themeColor="text1"/>
          <w:sz w:val="24"/>
          <w:szCs w:val="24"/>
          <w:lang w:eastAsia="es-CR"/>
        </w:rPr>
      </w:pPr>
      <w:r w:rsidRPr="008E224C">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w:t>
      </w:r>
      <w:r w:rsidRPr="002B02E0">
        <w:t xml:space="preserve"> </w:t>
      </w:r>
      <w:r w:rsidRPr="002B02E0">
        <w:rPr>
          <w:rFonts w:ascii="Times New Roman" w:eastAsia="Times New Roman" w:hAnsi="Times New Roman"/>
          <w:color w:val="000000" w:themeColor="text1"/>
          <w:sz w:val="24"/>
          <w:szCs w:val="24"/>
          <w:lang w:eastAsia="es-CR"/>
        </w:rPr>
        <w:t>Dio por finalizada la sesión e indicó el levantamiento de la misma, recordando además que el día siguiente se realizará una mesa de trabajo con la empresa CONAISA a las 14:30 horas.</w:t>
      </w:r>
      <w:r>
        <w:rPr>
          <w:rFonts w:ascii="Times New Roman" w:eastAsia="Times New Roman" w:hAnsi="Times New Roman"/>
          <w:color w:val="000000" w:themeColor="text1"/>
          <w:sz w:val="24"/>
          <w:szCs w:val="24"/>
          <w:lang w:eastAsia="es-CR"/>
        </w:rPr>
        <w:t xml:space="preserve"> -----------------------------------------------------------------------------------------------</w:t>
      </w:r>
    </w:p>
    <w:bookmarkEnd w:id="2"/>
    <w:bookmarkEnd w:id="3"/>
    <w:p w14:paraId="267E2147" w14:textId="0273C561"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073F33">
        <w:rPr>
          <w:rFonts w:ascii="Times New Roman" w:hAnsi="Times New Roman"/>
          <w:color w:val="000000" w:themeColor="text1"/>
          <w:sz w:val="24"/>
          <w:szCs w:val="24"/>
        </w:rPr>
        <w:t>veinte</w:t>
      </w:r>
      <w:r w:rsidR="00644F68" w:rsidRPr="0015670C">
        <w:rPr>
          <w:rFonts w:ascii="Times New Roman" w:hAnsi="Times New Roman"/>
          <w:color w:val="000000" w:themeColor="text1"/>
          <w:sz w:val="24"/>
          <w:szCs w:val="24"/>
        </w:rPr>
        <w:t xml:space="preserve"> horas</w:t>
      </w:r>
      <w:r w:rsidR="00982E8C">
        <w:rPr>
          <w:rFonts w:ascii="Times New Roman" w:hAnsi="Times New Roman"/>
          <w:color w:val="000000" w:themeColor="text1"/>
          <w:sz w:val="24"/>
          <w:szCs w:val="24"/>
        </w:rPr>
        <w:t xml:space="preserve"> con cincuenta y tres minutos</w:t>
      </w:r>
      <w:r w:rsidRPr="0015670C">
        <w:rPr>
          <w:rFonts w:ascii="Times New Roman" w:hAnsi="Times New Roman"/>
          <w:sz w:val="24"/>
          <w:szCs w:val="24"/>
        </w:rPr>
        <w:t xml:space="preserve"> 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982E8C" w:rsidRPr="0015670C">
        <w:rPr>
          <w:rFonts w:ascii="Times New Roman" w:hAnsi="Times New Roman"/>
          <w:sz w:val="24"/>
          <w:szCs w:val="24"/>
        </w:rPr>
        <w:t>sesión.</w:t>
      </w:r>
      <w:r w:rsidR="00982E8C">
        <w:rPr>
          <w:rFonts w:ascii="Times New Roman" w:hAnsi="Times New Roman"/>
          <w:sz w:val="24"/>
          <w:szCs w:val="24"/>
        </w:rPr>
        <w:t xml:space="preserve"> -------------------------------------------</w:t>
      </w:r>
      <w:r w:rsidR="00CB3E80">
        <w:rPr>
          <w:rFonts w:ascii="Times New Roman" w:hAnsi="Times New Roman"/>
          <w:sz w:val="24"/>
          <w:szCs w:val="24"/>
        </w:rPr>
        <w:t>-------------</w:t>
      </w:r>
      <w:r w:rsidR="00982E8C">
        <w:rPr>
          <w:rFonts w:ascii="Times New Roman" w:hAnsi="Times New Roman"/>
          <w:sz w:val="24"/>
          <w:szCs w:val="24"/>
        </w:rPr>
        <w:t>----------------------------</w:t>
      </w:r>
      <w:r w:rsidR="003A246D" w:rsidRPr="00634007">
        <w:rPr>
          <w:rFonts w:ascii="Times New Roman" w:hAnsi="Times New Roman"/>
          <w:sz w:val="24"/>
          <w:szCs w:val="24"/>
        </w:rPr>
        <w:t xml:space="preserve"> </w:t>
      </w:r>
    </w:p>
    <w:p w14:paraId="0D6E24F5" w14:textId="7CF29A1C" w:rsidR="00A65FCE" w:rsidRDefault="00A65FCE"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5D009CB4"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7B888119" w14:textId="6AA8FE97" w:rsidR="00982E8C" w:rsidRDefault="00073F33"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224BE377" w14:textId="3271C6AF"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1E0011D" w14:textId="087E1DDC"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94C494D" w14:textId="0604EE49"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6361A60" w14:textId="6BBC5578"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327C040" w14:textId="0A950558"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1FABA84" w14:textId="4BF43F35"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429A6BF" w14:textId="189E73A5"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1C74534" w14:textId="647E8A0C"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582D516" w14:textId="242E117B"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6616D35" w14:textId="3C9DEDFB"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1BF8337" w14:textId="6396CA3C"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AD9574F" w14:textId="308BAEC9"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9BD142E" w14:textId="284EAE68"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D859223" w14:textId="4C4EA51D"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0213882" w14:textId="27284CFC"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01E34F7" w14:textId="1E6209D8"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2207032" w14:textId="4E47220F"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AECF8C0" w14:textId="4C60CD99" w:rsidR="00982E8C"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8BC3E8C" w14:textId="5D4428D4" w:rsidR="00982E8C" w:rsidRPr="007456E4" w:rsidRDefault="00982E8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982E8C"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9C42E8" w:rsidRPr="00623E20" w:rsidRDefault="009C42E8">
      <w:pPr>
        <w:rPr>
          <w:sz w:val="21"/>
          <w:szCs w:val="21"/>
        </w:rPr>
      </w:pPr>
      <w:r w:rsidRPr="00623E20">
        <w:rPr>
          <w:sz w:val="21"/>
          <w:szCs w:val="21"/>
        </w:rPr>
        <w:separator/>
      </w:r>
    </w:p>
  </w:endnote>
  <w:endnote w:type="continuationSeparator" w:id="0">
    <w:p w14:paraId="43311A86" w14:textId="77777777" w:rsidR="009C42E8" w:rsidRPr="00623E20" w:rsidRDefault="009C42E8">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2A487EF1" w:rsidR="009C42E8" w:rsidRPr="00991B3E" w:rsidRDefault="009C42E8"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3D3F5B" w:rsidRPr="003D3F5B">
      <w:rPr>
        <w:caps/>
        <w:noProof/>
        <w:lang w:val="es-ES"/>
      </w:rPr>
      <w:t>92</w:t>
    </w:r>
    <w:r w:rsidRPr="00991B3E">
      <w:rPr>
        <w:caps/>
      </w:rPr>
      <w:fldChar w:fldCharType="end"/>
    </w:r>
  </w:p>
  <w:p w14:paraId="5878FA43" w14:textId="502D5087" w:rsidR="009C42E8" w:rsidRDefault="009C42E8"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9C42E8" w:rsidRPr="00623E20" w:rsidRDefault="009C42E8">
      <w:pPr>
        <w:rPr>
          <w:sz w:val="21"/>
          <w:szCs w:val="21"/>
        </w:rPr>
      </w:pPr>
      <w:r w:rsidRPr="00623E20">
        <w:rPr>
          <w:sz w:val="21"/>
          <w:szCs w:val="21"/>
        </w:rPr>
        <w:separator/>
      </w:r>
    </w:p>
  </w:footnote>
  <w:footnote w:type="continuationSeparator" w:id="0">
    <w:p w14:paraId="42B601CE" w14:textId="77777777" w:rsidR="009C42E8" w:rsidRPr="00623E20" w:rsidRDefault="009C42E8">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9C42E8" w:rsidRDefault="009C42E8">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9C42E8" w:rsidRPr="00D32845" w:rsidRDefault="009C42E8" w:rsidP="00277BBB">
    <w:pPr>
      <w:pStyle w:val="Encabezado"/>
      <w:spacing w:after="0" w:line="240" w:lineRule="auto"/>
      <w:ind w:right="357"/>
      <w:rPr>
        <w:color w:val="262626"/>
        <w:sz w:val="21"/>
        <w:szCs w:val="21"/>
      </w:rPr>
    </w:pPr>
  </w:p>
  <w:p w14:paraId="03D95521" w14:textId="458CCC28" w:rsidR="009C42E8" w:rsidRDefault="009C42E8"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N°0109</w:t>
    </w:r>
  </w:p>
  <w:p w14:paraId="2E83BCE6" w14:textId="19FB8D89" w:rsidR="009C42E8" w:rsidRPr="00506203" w:rsidRDefault="009C42E8" w:rsidP="00277BBB">
    <w:pPr>
      <w:pStyle w:val="Encabezado"/>
      <w:spacing w:after="0" w:line="240" w:lineRule="auto"/>
      <w:ind w:right="357"/>
    </w:pPr>
    <w:r>
      <w:rPr>
        <w:color w:val="262626"/>
        <w:sz w:val="21"/>
        <w:szCs w:val="21"/>
      </w:rPr>
      <w:t>02-06-2026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1.2pt;height:11.2pt" o:bullet="t">
        <v:imagedata r:id="rId1" o:title="mso7F45"/>
      </v:shape>
    </w:pict>
  </w:numPicBullet>
  <w:numPicBullet w:numPicBulletId="1">
    <w:pict>
      <v:shape id="_x0000_i1235" type="#_x0000_t75" style="width:11.2pt;height:11.2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D731890"/>
    <w:multiLevelType w:val="hybridMultilevel"/>
    <w:tmpl w:val="650E236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6B72A8D"/>
    <w:multiLevelType w:val="hybridMultilevel"/>
    <w:tmpl w:val="59F8D23C"/>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A6840F2"/>
    <w:multiLevelType w:val="hybridMultilevel"/>
    <w:tmpl w:val="729EABD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EC7360B"/>
    <w:multiLevelType w:val="hybridMultilevel"/>
    <w:tmpl w:val="1BAA9EF2"/>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42B683F"/>
    <w:multiLevelType w:val="hybridMultilevel"/>
    <w:tmpl w:val="F188B60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6B766DD"/>
    <w:multiLevelType w:val="hybridMultilevel"/>
    <w:tmpl w:val="1D1658C0"/>
    <w:lvl w:ilvl="0" w:tplc="3A401BA0">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4"/>
  </w:num>
  <w:num w:numId="4">
    <w:abstractNumId w:val="12"/>
  </w:num>
  <w:num w:numId="5">
    <w:abstractNumId w:val="10"/>
  </w:num>
  <w:num w:numId="6">
    <w:abstractNumId w:val="17"/>
  </w:num>
  <w:num w:numId="7">
    <w:abstractNumId w:val="16"/>
  </w:num>
  <w:num w:numId="8">
    <w:abstractNumId w:val="18"/>
  </w:num>
  <w:num w:numId="9">
    <w:abstractNumId w:val="8"/>
  </w:num>
  <w:num w:numId="10">
    <w:abstractNumId w:val="11"/>
  </w:num>
  <w:num w:numId="11">
    <w:abstractNumId w:val="13"/>
  </w:num>
  <w:num w:numId="12">
    <w:abstractNumId w:val="7"/>
  </w:num>
  <w:num w:numId="13">
    <w:abstractNumId w:val="15"/>
  </w:num>
  <w:num w:numId="1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CO"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00"/>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90"/>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CC1"/>
    <w:rsid w:val="00044D24"/>
    <w:rsid w:val="00044D44"/>
    <w:rsid w:val="00044E16"/>
    <w:rsid w:val="00044E28"/>
    <w:rsid w:val="00044E9E"/>
    <w:rsid w:val="00044EB8"/>
    <w:rsid w:val="00044F09"/>
    <w:rsid w:val="00044F58"/>
    <w:rsid w:val="00044F66"/>
    <w:rsid w:val="00044F81"/>
    <w:rsid w:val="000450B3"/>
    <w:rsid w:val="000450BF"/>
    <w:rsid w:val="0004513D"/>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34"/>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5D"/>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171"/>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823"/>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BCC"/>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3F33"/>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77"/>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A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40"/>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855"/>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81A"/>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99C"/>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6F55"/>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11"/>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6F"/>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CD3"/>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78C"/>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2C"/>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3C1"/>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50"/>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77"/>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483"/>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2F"/>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0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4E"/>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8F4"/>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B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95"/>
    <w:rsid w:val="00186ACC"/>
    <w:rsid w:val="00186AE5"/>
    <w:rsid w:val="00186B67"/>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1"/>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7D"/>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BB"/>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47"/>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2D"/>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CC2"/>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74"/>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7CB"/>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B8"/>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31"/>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9D8"/>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E0"/>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44"/>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75"/>
    <w:rsid w:val="00261ABA"/>
    <w:rsid w:val="00261AE2"/>
    <w:rsid w:val="00261AEB"/>
    <w:rsid w:val="00261B14"/>
    <w:rsid w:val="00261C22"/>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9EB"/>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921"/>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C7"/>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3C8"/>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33"/>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4AF"/>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EE2"/>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3D"/>
    <w:rsid w:val="002C2674"/>
    <w:rsid w:val="002C2698"/>
    <w:rsid w:val="002C26DE"/>
    <w:rsid w:val="002C2725"/>
    <w:rsid w:val="002C2746"/>
    <w:rsid w:val="002C27D9"/>
    <w:rsid w:val="002C282A"/>
    <w:rsid w:val="002C2834"/>
    <w:rsid w:val="002C2836"/>
    <w:rsid w:val="002C2889"/>
    <w:rsid w:val="002C28DD"/>
    <w:rsid w:val="002C2921"/>
    <w:rsid w:val="002C295F"/>
    <w:rsid w:val="002C2973"/>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C6E"/>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0F"/>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AA"/>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0B"/>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56"/>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7C7"/>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0"/>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B9C"/>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14"/>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38"/>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48"/>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5"/>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0A"/>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2F5B"/>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A6B"/>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2"/>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0C"/>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6AE"/>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24"/>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3E4"/>
    <w:rsid w:val="003D340B"/>
    <w:rsid w:val="003D3443"/>
    <w:rsid w:val="003D3606"/>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5B"/>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1"/>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8F"/>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04"/>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01"/>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6B"/>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B9"/>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EF0"/>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0"/>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8EB"/>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25"/>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4"/>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84"/>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16"/>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7E"/>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6DA"/>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DF7"/>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188"/>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80"/>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CA7"/>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2CD"/>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B4"/>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06"/>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A1E"/>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3DF"/>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0B"/>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49"/>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8E"/>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A"/>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49"/>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272"/>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3CE"/>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54"/>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35"/>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0F7"/>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96B"/>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0C6"/>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3F"/>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47"/>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7B"/>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B87"/>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2B5"/>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AC"/>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59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1A"/>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3B1"/>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37A"/>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77"/>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27"/>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394"/>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10"/>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E04"/>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DA8"/>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39"/>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CD2"/>
    <w:rsid w:val="00731D26"/>
    <w:rsid w:val="00731D3E"/>
    <w:rsid w:val="00731D98"/>
    <w:rsid w:val="00731DAB"/>
    <w:rsid w:val="00731DBA"/>
    <w:rsid w:val="00731E1C"/>
    <w:rsid w:val="00731E21"/>
    <w:rsid w:val="00731E2B"/>
    <w:rsid w:val="00731E35"/>
    <w:rsid w:val="00731EB3"/>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66"/>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21"/>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40"/>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55"/>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8D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E"/>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38"/>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0FE"/>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AD4"/>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22"/>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ED6"/>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3B"/>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92E"/>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CA3"/>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CF4"/>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DF3"/>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00"/>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428"/>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AF"/>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19"/>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4F"/>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50"/>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A8"/>
    <w:rsid w:val="00835EBB"/>
    <w:rsid w:val="00835F52"/>
    <w:rsid w:val="00835F6C"/>
    <w:rsid w:val="00835FCA"/>
    <w:rsid w:val="0083601E"/>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BAA"/>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0D"/>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6E8"/>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54"/>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B37"/>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AA8"/>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36"/>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9A"/>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BF0"/>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01"/>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2F1"/>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B"/>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38A"/>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5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4B5"/>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9AE"/>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2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09"/>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105"/>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6F2"/>
    <w:rsid w:val="00967862"/>
    <w:rsid w:val="009678B8"/>
    <w:rsid w:val="0096793B"/>
    <w:rsid w:val="00967942"/>
    <w:rsid w:val="009679FD"/>
    <w:rsid w:val="009679FE"/>
    <w:rsid w:val="00967A97"/>
    <w:rsid w:val="00967CBE"/>
    <w:rsid w:val="00967CDB"/>
    <w:rsid w:val="00967D26"/>
    <w:rsid w:val="00967D6B"/>
    <w:rsid w:val="00967D74"/>
    <w:rsid w:val="00967E08"/>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60"/>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6"/>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8C"/>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BAB"/>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A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13"/>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CE2"/>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4F17"/>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E8"/>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6F2"/>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2E"/>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A5"/>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4F5"/>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C9B"/>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9"/>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5BC"/>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2F"/>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C50"/>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68E"/>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9E3"/>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2D"/>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696"/>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6EF"/>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A7"/>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6C7"/>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29"/>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CC"/>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ED1"/>
    <w:rsid w:val="00AC6F12"/>
    <w:rsid w:val="00AC6FC4"/>
    <w:rsid w:val="00AC6FE0"/>
    <w:rsid w:val="00AC6FEA"/>
    <w:rsid w:val="00AC6FFB"/>
    <w:rsid w:val="00AC70CB"/>
    <w:rsid w:val="00AC70FE"/>
    <w:rsid w:val="00AC71F3"/>
    <w:rsid w:val="00AC7226"/>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0E8"/>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8"/>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57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0B"/>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A"/>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05"/>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ADD"/>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65"/>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C18"/>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99"/>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09"/>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1"/>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B9B"/>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AA"/>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2BC"/>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0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6F"/>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4A"/>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11"/>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5"/>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1D"/>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EB1"/>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7F"/>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2E"/>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0A"/>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EEE"/>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01"/>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B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9F8"/>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1A"/>
    <w:rsid w:val="00C5532A"/>
    <w:rsid w:val="00C553FF"/>
    <w:rsid w:val="00C55433"/>
    <w:rsid w:val="00C55475"/>
    <w:rsid w:val="00C5552D"/>
    <w:rsid w:val="00C5556A"/>
    <w:rsid w:val="00C55582"/>
    <w:rsid w:val="00C55584"/>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1F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3B"/>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1E"/>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00"/>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18D"/>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12"/>
    <w:rsid w:val="00CB3C67"/>
    <w:rsid w:val="00CB3CB8"/>
    <w:rsid w:val="00CB3DC6"/>
    <w:rsid w:val="00CB3DDC"/>
    <w:rsid w:val="00CB3E16"/>
    <w:rsid w:val="00CB3E80"/>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21D"/>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3"/>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BB"/>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269"/>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1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27"/>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B1"/>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DE7"/>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89"/>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7C"/>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1D"/>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E6"/>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27"/>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1BB"/>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AB3"/>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0A"/>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0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20"/>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10"/>
    <w:rsid w:val="00DE76AA"/>
    <w:rsid w:val="00DE770D"/>
    <w:rsid w:val="00DE7758"/>
    <w:rsid w:val="00DE778F"/>
    <w:rsid w:val="00DE7831"/>
    <w:rsid w:val="00DE7933"/>
    <w:rsid w:val="00DE7991"/>
    <w:rsid w:val="00DE79FC"/>
    <w:rsid w:val="00DE7A8C"/>
    <w:rsid w:val="00DE7A96"/>
    <w:rsid w:val="00DE7AE3"/>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1FC0"/>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0E8"/>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3D"/>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7EF"/>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5"/>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5D"/>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C8B"/>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CCC"/>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D7B"/>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7DD"/>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5ED"/>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DE4"/>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05"/>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9F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21"/>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2E2"/>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09"/>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B5"/>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35"/>
    <w:rsid w:val="00EE157B"/>
    <w:rsid w:val="00EE15C2"/>
    <w:rsid w:val="00EE16B7"/>
    <w:rsid w:val="00EE17E0"/>
    <w:rsid w:val="00EE17F9"/>
    <w:rsid w:val="00EE18C1"/>
    <w:rsid w:val="00EE1963"/>
    <w:rsid w:val="00EE1A7A"/>
    <w:rsid w:val="00EE1AC0"/>
    <w:rsid w:val="00EE1B8D"/>
    <w:rsid w:val="00EE1BA2"/>
    <w:rsid w:val="00EE1C0E"/>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43"/>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60"/>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1EE"/>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8F"/>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A6"/>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26"/>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5E2"/>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8B0"/>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2E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855"/>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F9"/>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D62450D8-99CB-44A1-9D36-C63AD884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104</Pages>
  <Words>38899</Words>
  <Characters>213948</Characters>
  <Application>Microsoft Office Word</Application>
  <DocSecurity>0</DocSecurity>
  <Lines>1782</Lines>
  <Paragraphs>504</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252343</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114</cp:revision>
  <cp:lastPrinted>2025-08-27T19:16:00Z</cp:lastPrinted>
  <dcterms:created xsi:type="dcterms:W3CDTF">2026-05-06T14:15:00Z</dcterms:created>
  <dcterms:modified xsi:type="dcterms:W3CDTF">2026-06-15T22:03:00Z</dcterms:modified>
</cp:coreProperties>
</file>